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37F08" w14:textId="19889BBF" w:rsidR="1F5D321F" w:rsidRPr="00630BD5" w:rsidRDefault="79D6294A" w:rsidP="005D7056">
      <w:pPr>
        <w:spacing w:line="276" w:lineRule="auto"/>
        <w:rPr>
          <w:rFonts w:ascii="Times New Roman" w:hAnsi="Times New Roman" w:cs="Times New Roman"/>
          <w:sz w:val="24"/>
          <w:szCs w:val="24"/>
        </w:rPr>
      </w:pPr>
      <w:r w:rsidRPr="79D6294A">
        <w:rPr>
          <w:rFonts w:ascii="Times New Roman" w:hAnsi="Times New Roman" w:cs="Times New Roman"/>
          <w:b/>
          <w:bCs/>
          <w:sz w:val="28"/>
          <w:szCs w:val="28"/>
        </w:rPr>
        <w:t>Geopolitics of the Melting Arctic</w:t>
      </w:r>
    </w:p>
    <w:p w14:paraId="63CA15EC" w14:textId="0D6C4659" w:rsidR="79D6294A" w:rsidRDefault="79D6294A" w:rsidP="005D7056">
      <w:pPr>
        <w:spacing w:line="276" w:lineRule="auto"/>
        <w:rPr>
          <w:rFonts w:ascii="Times New Roman" w:hAnsi="Times New Roman" w:cs="Times New Roman"/>
          <w:b/>
          <w:bCs/>
          <w:sz w:val="28"/>
          <w:szCs w:val="28"/>
        </w:rPr>
      </w:pPr>
      <w:r w:rsidRPr="79D6294A">
        <w:rPr>
          <w:rFonts w:ascii="Times New Roman" w:hAnsi="Times New Roman" w:cs="Times New Roman"/>
          <w:b/>
          <w:bCs/>
          <w:sz w:val="28"/>
          <w:szCs w:val="28"/>
        </w:rPr>
        <w:t>By Madison Alberts</w:t>
      </w:r>
    </w:p>
    <w:p w14:paraId="7A472C35" w14:textId="5D4E96E6" w:rsidR="005D7056" w:rsidRPr="005D7056" w:rsidRDefault="001156A0" w:rsidP="005D7056">
      <w:pPr>
        <w:spacing w:line="276" w:lineRule="auto"/>
        <w:rPr>
          <w:rFonts w:ascii="Times New Roman" w:hAnsi="Times New Roman" w:cs="Times New Roman"/>
        </w:rPr>
      </w:pPr>
      <w:r w:rsidRPr="00630BD5">
        <w:rPr>
          <w:rFonts w:ascii="Times New Roman" w:hAnsi="Times New Roman" w:cs="Times New Roman"/>
        </w:rPr>
        <w:tab/>
      </w:r>
    </w:p>
    <w:p w14:paraId="350BAD1C" w14:textId="011B970F" w:rsidR="005D7056" w:rsidRPr="005D7056" w:rsidRDefault="005D7056" w:rsidP="005D7056">
      <w:pPr>
        <w:spacing w:line="276" w:lineRule="auto"/>
        <w:rPr>
          <w:rFonts w:ascii="Times New Roman" w:hAnsi="Times New Roman" w:cs="Times New Roman"/>
          <w:b/>
          <w:bCs/>
          <w:sz w:val="24"/>
          <w:szCs w:val="24"/>
        </w:rPr>
      </w:pPr>
      <w:r w:rsidRPr="005D7056">
        <w:rPr>
          <w:rFonts w:ascii="Times New Roman" w:hAnsi="Times New Roman" w:cs="Times New Roman"/>
          <w:b/>
          <w:bCs/>
          <w:sz w:val="24"/>
          <w:szCs w:val="24"/>
        </w:rPr>
        <w:t xml:space="preserve">Arctic Geopolitics </w:t>
      </w:r>
    </w:p>
    <w:p w14:paraId="629155AA" w14:textId="2AFFDE9B" w:rsidR="00FF24A9" w:rsidRPr="00630BD5" w:rsidRDefault="001156A0" w:rsidP="005D7056">
      <w:pPr>
        <w:spacing w:line="276" w:lineRule="auto"/>
        <w:rPr>
          <w:rFonts w:ascii="Times New Roman" w:hAnsi="Times New Roman" w:cs="Times New Roman"/>
          <w:sz w:val="24"/>
          <w:szCs w:val="24"/>
        </w:rPr>
      </w:pPr>
      <w:r w:rsidRPr="00630BD5">
        <w:rPr>
          <w:rFonts w:ascii="Times New Roman" w:hAnsi="Times New Roman" w:cs="Times New Roman"/>
          <w:sz w:val="24"/>
          <w:szCs w:val="24"/>
        </w:rPr>
        <w:t xml:space="preserve">With rising temperatures </w:t>
      </w:r>
      <w:proofErr w:type="gramStart"/>
      <w:r w:rsidRPr="00630BD5">
        <w:rPr>
          <w:rFonts w:ascii="Times New Roman" w:hAnsi="Times New Roman" w:cs="Times New Roman"/>
          <w:sz w:val="24"/>
          <w:szCs w:val="24"/>
        </w:rPr>
        <w:t>all across</w:t>
      </w:r>
      <w:proofErr w:type="gramEnd"/>
      <w:r w:rsidRPr="00630BD5">
        <w:rPr>
          <w:rFonts w:ascii="Times New Roman" w:hAnsi="Times New Roman" w:cs="Times New Roman"/>
          <w:sz w:val="24"/>
          <w:szCs w:val="24"/>
        </w:rPr>
        <w:t xml:space="preserve"> the world, and most devastatingly, in the Arctic, the Trump administration found an economic opportunity within the newly melted waters of the North. This new open area within the Arctic Sea, due to the melting of glaciers and ice caps, has the chance of wielding extremely valuable and precious resources. Uranium, natural gas, oil, zinc, and other </w:t>
      </w:r>
      <w:r w:rsidR="00FF24A9" w:rsidRPr="00630BD5">
        <w:rPr>
          <w:rFonts w:ascii="Times New Roman" w:hAnsi="Times New Roman" w:cs="Times New Roman"/>
          <w:sz w:val="24"/>
          <w:szCs w:val="24"/>
        </w:rPr>
        <w:t>resources</w:t>
      </w:r>
      <w:r w:rsidRPr="00630BD5">
        <w:rPr>
          <w:rFonts w:ascii="Times New Roman" w:hAnsi="Times New Roman" w:cs="Times New Roman"/>
          <w:sz w:val="24"/>
          <w:szCs w:val="24"/>
        </w:rPr>
        <w:t xml:space="preserve"> are just some of the various examples that can be </w:t>
      </w:r>
      <w:r w:rsidR="00FF24A9" w:rsidRPr="00630BD5">
        <w:rPr>
          <w:rFonts w:ascii="Times New Roman" w:hAnsi="Times New Roman" w:cs="Times New Roman"/>
          <w:sz w:val="24"/>
          <w:szCs w:val="24"/>
        </w:rPr>
        <w:t>found. The threat of economic exploitation and commercialization of the sea is now underway, and many countries have already tried making strategic advances.</w:t>
      </w:r>
    </w:p>
    <w:p w14:paraId="009FA89B" w14:textId="4E87778E" w:rsidR="00FF24A9" w:rsidRPr="00630BD5" w:rsidRDefault="00FF24A9" w:rsidP="005D7056">
      <w:pPr>
        <w:spacing w:line="276" w:lineRule="auto"/>
        <w:rPr>
          <w:rFonts w:ascii="Times New Roman" w:hAnsi="Times New Roman" w:cs="Times New Roman"/>
          <w:sz w:val="24"/>
          <w:szCs w:val="24"/>
        </w:rPr>
      </w:pPr>
      <w:r w:rsidRPr="00630BD5">
        <w:rPr>
          <w:rFonts w:ascii="Times New Roman" w:hAnsi="Times New Roman" w:cs="Times New Roman"/>
          <w:sz w:val="24"/>
          <w:szCs w:val="24"/>
        </w:rPr>
        <w:t xml:space="preserve"> For example,</w:t>
      </w:r>
      <w:r w:rsidR="00CE04C3" w:rsidRPr="00630BD5">
        <w:rPr>
          <w:rFonts w:ascii="Times New Roman" w:hAnsi="Times New Roman" w:cs="Times New Roman"/>
          <w:sz w:val="24"/>
          <w:szCs w:val="24"/>
        </w:rPr>
        <w:t xml:space="preserve"> Trump</w:t>
      </w:r>
      <w:r w:rsidRPr="00630BD5">
        <w:rPr>
          <w:rFonts w:ascii="Times New Roman" w:hAnsi="Times New Roman" w:cs="Times New Roman"/>
          <w:sz w:val="24"/>
          <w:szCs w:val="24"/>
        </w:rPr>
        <w:t xml:space="preserve"> has recently offered to buy Greenland, a semi-autonomous region controlled by Denmark. The move was an effort to expand the US’ geopolitical advantage. Michael </w:t>
      </w:r>
      <w:proofErr w:type="spellStart"/>
      <w:r w:rsidRPr="00630BD5">
        <w:rPr>
          <w:rFonts w:ascii="Times New Roman" w:hAnsi="Times New Roman" w:cs="Times New Roman"/>
          <w:sz w:val="24"/>
          <w:szCs w:val="24"/>
        </w:rPr>
        <w:t>Klare</w:t>
      </w:r>
      <w:proofErr w:type="spellEnd"/>
      <w:r w:rsidRPr="00630BD5">
        <w:rPr>
          <w:rFonts w:ascii="Times New Roman" w:hAnsi="Times New Roman" w:cs="Times New Roman"/>
          <w:sz w:val="24"/>
          <w:szCs w:val="24"/>
        </w:rPr>
        <w:t xml:space="preserve"> explains the move:</w:t>
      </w:r>
    </w:p>
    <w:p w14:paraId="013E0AA3" w14:textId="1E6DDE7A" w:rsidR="00F05FE0" w:rsidRPr="00630BD5" w:rsidRDefault="00D4099C" w:rsidP="005D7056">
      <w:pPr>
        <w:spacing w:line="276" w:lineRule="auto"/>
        <w:ind w:left="1440"/>
        <w:rPr>
          <w:rFonts w:ascii="Times New Roman" w:hAnsi="Times New Roman" w:cs="Times New Roman"/>
          <w:sz w:val="24"/>
          <w:szCs w:val="24"/>
        </w:rPr>
      </w:pPr>
      <w:r w:rsidRPr="00630BD5">
        <w:rPr>
          <w:rFonts w:ascii="Times New Roman" w:hAnsi="Times New Roman" w:cs="Times New Roman"/>
          <w:sz w:val="24"/>
          <w:szCs w:val="24"/>
        </w:rPr>
        <w:t>“Under existing international law, codified in the U.N. Convention on the Law of the Sea (UNCLOS), coastal nations possess the right to exploit undersea resources up to 200 nautical miles from their shoreline (and beyond if their continental shelf extends farther than that). The Arctic Five have all laid claim to “exclusive economic zones” (EEZs) in those waters or, in the case of the United States (which has not ratified UNCLOS), announced its intention to do so. Most known oil and gas reserves are found within those EEZs, although some are thought to be in overlapping or even contested areas beyond that 200-mile limit, including the polar region itself. Whoever owns Greenland, of course, possesses the right to develop its EEZ,”</w:t>
      </w:r>
      <w:r w:rsidR="00BB2900" w:rsidRPr="00630BD5">
        <w:rPr>
          <w:rStyle w:val="FootnoteReference"/>
          <w:rFonts w:ascii="Times New Roman" w:hAnsi="Times New Roman" w:cs="Times New Roman"/>
          <w:sz w:val="24"/>
          <w:szCs w:val="24"/>
        </w:rPr>
        <w:footnoteReference w:id="1"/>
      </w:r>
      <w:r w:rsidRPr="00630BD5">
        <w:rPr>
          <w:rFonts w:ascii="Times New Roman" w:hAnsi="Times New Roman" w:cs="Times New Roman"/>
          <w:sz w:val="24"/>
          <w:szCs w:val="24"/>
        </w:rPr>
        <w:t>.</w:t>
      </w:r>
    </w:p>
    <w:p w14:paraId="375C36CC" w14:textId="0EBBAB96" w:rsidR="00D4099C" w:rsidRPr="00630BD5" w:rsidRDefault="00D4099C" w:rsidP="005D7056">
      <w:pPr>
        <w:spacing w:line="276" w:lineRule="auto"/>
        <w:rPr>
          <w:rFonts w:ascii="Times New Roman" w:hAnsi="Times New Roman" w:cs="Times New Roman"/>
          <w:sz w:val="24"/>
          <w:szCs w:val="24"/>
        </w:rPr>
      </w:pPr>
      <w:r w:rsidRPr="00630BD5">
        <w:rPr>
          <w:rFonts w:ascii="Times New Roman" w:hAnsi="Times New Roman" w:cs="Times New Roman"/>
          <w:sz w:val="24"/>
          <w:szCs w:val="24"/>
        </w:rPr>
        <w:t xml:space="preserve">The applied geopolitical strategy explained simply would entail the expansion of the United States’ resources and availability in the region, thus allowing for increased extraction and in turn, profits. In addition, the Administration won’t explicitly say that climate change is the source of this newfound revenue, but instead, they will use national security and national interests as a front. </w:t>
      </w:r>
    </w:p>
    <w:p w14:paraId="6FB13AE6" w14:textId="68083889" w:rsidR="00D4099C" w:rsidRPr="00630BD5" w:rsidRDefault="00D4099C" w:rsidP="005D7056">
      <w:pPr>
        <w:spacing w:line="276" w:lineRule="auto"/>
        <w:rPr>
          <w:rFonts w:ascii="Times New Roman" w:hAnsi="Times New Roman" w:cs="Times New Roman"/>
          <w:sz w:val="24"/>
          <w:szCs w:val="24"/>
        </w:rPr>
      </w:pPr>
      <w:r w:rsidRPr="00630BD5">
        <w:rPr>
          <w:rFonts w:ascii="Times New Roman" w:hAnsi="Times New Roman" w:cs="Times New Roman"/>
          <w:sz w:val="24"/>
          <w:szCs w:val="24"/>
        </w:rPr>
        <w:tab/>
        <w:t xml:space="preserve">  Russia and China have, too, made some premeditated calculations and tactical plans within the region. </w:t>
      </w:r>
      <w:proofErr w:type="gramStart"/>
      <w:r w:rsidR="00F06B06" w:rsidRPr="00630BD5">
        <w:rPr>
          <w:rFonts w:ascii="Times New Roman" w:hAnsi="Times New Roman" w:cs="Times New Roman"/>
          <w:sz w:val="24"/>
          <w:szCs w:val="24"/>
        </w:rPr>
        <w:t>In particular, Russia</w:t>
      </w:r>
      <w:proofErr w:type="gramEnd"/>
      <w:r w:rsidR="00F06B06" w:rsidRPr="00630BD5">
        <w:rPr>
          <w:rFonts w:ascii="Times New Roman" w:hAnsi="Times New Roman" w:cs="Times New Roman"/>
          <w:sz w:val="24"/>
          <w:szCs w:val="24"/>
        </w:rPr>
        <w:t xml:space="preserve"> has </w:t>
      </w:r>
      <w:r w:rsidR="00F96716" w:rsidRPr="00630BD5">
        <w:rPr>
          <w:rFonts w:ascii="Times New Roman" w:hAnsi="Times New Roman" w:cs="Times New Roman"/>
          <w:sz w:val="24"/>
          <w:szCs w:val="24"/>
        </w:rPr>
        <w:t xml:space="preserve">the most to gain or lose with the melting of the ice. In a </w:t>
      </w:r>
      <w:hyperlink r:id="rId8" w:history="1">
        <w:r w:rsidR="00F96716" w:rsidRPr="00630BD5">
          <w:rPr>
            <w:rStyle w:val="Hyperlink"/>
            <w:rFonts w:ascii="Times New Roman" w:hAnsi="Times New Roman" w:cs="Times New Roman"/>
            <w:sz w:val="24"/>
            <w:szCs w:val="24"/>
          </w:rPr>
          <w:t>report</w:t>
        </w:r>
      </w:hyperlink>
      <w:r w:rsidR="00F96716" w:rsidRPr="00630BD5">
        <w:rPr>
          <w:rFonts w:ascii="Times New Roman" w:hAnsi="Times New Roman" w:cs="Times New Roman"/>
          <w:sz w:val="24"/>
          <w:szCs w:val="24"/>
        </w:rPr>
        <w:t xml:space="preserve"> conducted by the Center for Strategic and International Studies, there are three main goals that Russia hopes to cash in on: “to boost defense along its northern border, especially as </w:t>
      </w:r>
      <w:r w:rsidR="00F96716" w:rsidRPr="00630BD5">
        <w:rPr>
          <w:rFonts w:ascii="Times New Roman" w:hAnsi="Times New Roman" w:cs="Times New Roman"/>
          <w:sz w:val="24"/>
          <w:szCs w:val="24"/>
        </w:rPr>
        <w:lastRenderedPageBreak/>
        <w:t>interest in the Arctic begins to rise due to ice melt and potential new passageways; to protect its economic future; and, to establish a stage upon which it can project power,”</w:t>
      </w:r>
      <w:r w:rsidR="00BB2900" w:rsidRPr="00630BD5">
        <w:rPr>
          <w:rStyle w:val="FootnoteReference"/>
          <w:rFonts w:ascii="Times New Roman" w:hAnsi="Times New Roman" w:cs="Times New Roman"/>
          <w:sz w:val="24"/>
          <w:szCs w:val="24"/>
        </w:rPr>
        <w:footnoteReference w:id="2"/>
      </w:r>
      <w:r w:rsidR="00F96716" w:rsidRPr="00630BD5">
        <w:rPr>
          <w:rFonts w:ascii="Times New Roman" w:hAnsi="Times New Roman" w:cs="Times New Roman"/>
          <w:sz w:val="24"/>
          <w:szCs w:val="24"/>
        </w:rPr>
        <w:t>. This doesn’t come without consequence, though. Russia’s permafrost on its mainland is now melting and is wreaking havoc over many of its oil production sites</w:t>
      </w:r>
      <w:r w:rsidR="00A04C99">
        <w:rPr>
          <w:rFonts w:ascii="Times New Roman" w:hAnsi="Times New Roman" w:cs="Times New Roman"/>
          <w:sz w:val="24"/>
          <w:szCs w:val="24"/>
        </w:rPr>
        <w:t>.</w:t>
      </w:r>
      <w:r w:rsidR="00F96716" w:rsidRPr="00630BD5">
        <w:rPr>
          <w:rFonts w:ascii="Times New Roman" w:hAnsi="Times New Roman" w:cs="Times New Roman"/>
          <w:sz w:val="24"/>
          <w:szCs w:val="24"/>
        </w:rPr>
        <w:t xml:space="preserve"> </w:t>
      </w:r>
      <w:r w:rsidR="00A04C99">
        <w:rPr>
          <w:rFonts w:ascii="Times New Roman" w:hAnsi="Times New Roman" w:cs="Times New Roman"/>
          <w:sz w:val="24"/>
          <w:szCs w:val="24"/>
        </w:rPr>
        <w:t>J</w:t>
      </w:r>
      <w:r w:rsidR="00F96716" w:rsidRPr="00630BD5">
        <w:rPr>
          <w:rFonts w:ascii="Times New Roman" w:hAnsi="Times New Roman" w:cs="Times New Roman"/>
          <w:sz w:val="24"/>
          <w:szCs w:val="24"/>
        </w:rPr>
        <w:t xml:space="preserve">ust recently, the biggest oil spill in Russian history occurred with an estimated environmental recovery time at ten years. </w:t>
      </w:r>
    </w:p>
    <w:p w14:paraId="728FF0C9" w14:textId="77FCA7B6" w:rsidR="00D37150" w:rsidRPr="00630BD5" w:rsidRDefault="00F96716" w:rsidP="005D7056">
      <w:pPr>
        <w:spacing w:line="276" w:lineRule="auto"/>
        <w:rPr>
          <w:rFonts w:ascii="Times New Roman" w:hAnsi="Times New Roman" w:cs="Times New Roman"/>
          <w:sz w:val="24"/>
          <w:szCs w:val="24"/>
        </w:rPr>
      </w:pPr>
      <w:r w:rsidRPr="00630BD5">
        <w:rPr>
          <w:rFonts w:ascii="Times New Roman" w:hAnsi="Times New Roman" w:cs="Times New Roman"/>
          <w:sz w:val="24"/>
          <w:szCs w:val="24"/>
        </w:rPr>
        <w:tab/>
        <w:t>On the other hand, China is using the ice melt to its advantage as well.</w:t>
      </w:r>
      <w:r w:rsidR="00CE722A" w:rsidRPr="00630BD5">
        <w:rPr>
          <w:rFonts w:ascii="Times New Roman" w:hAnsi="Times New Roman" w:cs="Times New Roman"/>
          <w:sz w:val="24"/>
          <w:szCs w:val="24"/>
        </w:rPr>
        <w:t xml:space="preserve"> </w:t>
      </w:r>
      <w:r w:rsidR="00D37150" w:rsidRPr="00630BD5">
        <w:rPr>
          <w:rFonts w:ascii="Times New Roman" w:hAnsi="Times New Roman" w:cs="Times New Roman"/>
          <w:sz w:val="24"/>
          <w:szCs w:val="24"/>
        </w:rPr>
        <w:t xml:space="preserve">It has recently become </w:t>
      </w:r>
      <w:r w:rsidR="00F04A18">
        <w:rPr>
          <w:rFonts w:ascii="Times New Roman" w:hAnsi="Times New Roman" w:cs="Times New Roman"/>
          <w:sz w:val="24"/>
          <w:szCs w:val="24"/>
        </w:rPr>
        <w:t xml:space="preserve">one out of seventeen observer states </w:t>
      </w:r>
      <w:r w:rsidR="00D37150" w:rsidRPr="00630BD5">
        <w:rPr>
          <w:rFonts w:ascii="Times New Roman" w:hAnsi="Times New Roman" w:cs="Times New Roman"/>
          <w:sz w:val="24"/>
          <w:szCs w:val="24"/>
        </w:rPr>
        <w:t xml:space="preserve">on the Arctic Council, in which it sits with </w:t>
      </w:r>
      <w:r w:rsidR="00F04A18">
        <w:rPr>
          <w:rFonts w:ascii="Times New Roman" w:hAnsi="Times New Roman" w:cs="Times New Roman"/>
          <w:sz w:val="24"/>
          <w:szCs w:val="24"/>
        </w:rPr>
        <w:t xml:space="preserve">member states </w:t>
      </w:r>
      <w:r w:rsidR="00D37150" w:rsidRPr="00630BD5">
        <w:rPr>
          <w:rFonts w:ascii="Times New Roman" w:hAnsi="Times New Roman" w:cs="Times New Roman"/>
          <w:sz w:val="24"/>
          <w:szCs w:val="24"/>
        </w:rPr>
        <w:t>Canada, Denmark, the U</w:t>
      </w:r>
      <w:r w:rsidR="00F4418E">
        <w:rPr>
          <w:rFonts w:ascii="Times New Roman" w:hAnsi="Times New Roman" w:cs="Times New Roman"/>
          <w:sz w:val="24"/>
          <w:szCs w:val="24"/>
        </w:rPr>
        <w:t>nited States</w:t>
      </w:r>
      <w:r w:rsidR="00D37150" w:rsidRPr="00630BD5">
        <w:rPr>
          <w:rFonts w:ascii="Times New Roman" w:hAnsi="Times New Roman" w:cs="Times New Roman"/>
          <w:sz w:val="24"/>
          <w:szCs w:val="24"/>
        </w:rPr>
        <w:t>, Finland, Iceland, Norway, and Russia to monitor the Arctic. This new position has led China to develop a white paper expressing an interest in a “</w:t>
      </w:r>
      <w:hyperlink r:id="rId9" w:history="1">
        <w:r w:rsidR="00D37150" w:rsidRPr="007764F8">
          <w:rPr>
            <w:rStyle w:val="Hyperlink"/>
            <w:rFonts w:ascii="Times New Roman" w:hAnsi="Times New Roman" w:cs="Times New Roman"/>
            <w:sz w:val="24"/>
            <w:szCs w:val="24"/>
          </w:rPr>
          <w:t>Polar Silk Road.</w:t>
        </w:r>
      </w:hyperlink>
      <w:r w:rsidR="00D37150" w:rsidRPr="00630BD5">
        <w:rPr>
          <w:rFonts w:ascii="Times New Roman" w:hAnsi="Times New Roman" w:cs="Times New Roman"/>
          <w:sz w:val="24"/>
          <w:szCs w:val="24"/>
        </w:rPr>
        <w:t>” The new pathway would drastically cut-down travel time from Asia to Europe</w:t>
      </w:r>
      <w:r w:rsidR="00F4418E">
        <w:rPr>
          <w:rFonts w:ascii="Times New Roman" w:hAnsi="Times New Roman" w:cs="Times New Roman"/>
          <w:sz w:val="24"/>
          <w:szCs w:val="24"/>
        </w:rPr>
        <w:t xml:space="preserve"> </w:t>
      </w:r>
      <w:r w:rsidR="00D37150" w:rsidRPr="00630BD5">
        <w:rPr>
          <w:rFonts w:ascii="Times New Roman" w:hAnsi="Times New Roman" w:cs="Times New Roman"/>
          <w:sz w:val="24"/>
          <w:szCs w:val="24"/>
        </w:rPr>
        <w:t>and help bolster the already mega-giant Chinese economy</w:t>
      </w:r>
      <w:r w:rsidR="00BB2900" w:rsidRPr="00630BD5">
        <w:rPr>
          <w:rStyle w:val="FootnoteReference"/>
          <w:rFonts w:ascii="Times New Roman" w:hAnsi="Times New Roman" w:cs="Times New Roman"/>
          <w:sz w:val="24"/>
          <w:szCs w:val="24"/>
        </w:rPr>
        <w:footnoteReference w:id="3"/>
      </w:r>
      <w:r w:rsidR="00D37150" w:rsidRPr="00630BD5">
        <w:rPr>
          <w:rFonts w:ascii="Times New Roman" w:hAnsi="Times New Roman" w:cs="Times New Roman"/>
          <w:sz w:val="24"/>
          <w:szCs w:val="24"/>
        </w:rPr>
        <w:t xml:space="preserve">. The Chinese also desire to have </w:t>
      </w:r>
      <w:proofErr w:type="gramStart"/>
      <w:r w:rsidR="00D37150" w:rsidRPr="00630BD5">
        <w:rPr>
          <w:rFonts w:ascii="Times New Roman" w:hAnsi="Times New Roman" w:cs="Times New Roman"/>
          <w:sz w:val="24"/>
          <w:szCs w:val="24"/>
        </w:rPr>
        <w:t>some kind of influence</w:t>
      </w:r>
      <w:proofErr w:type="gramEnd"/>
      <w:r w:rsidR="00D37150" w:rsidRPr="00630BD5">
        <w:rPr>
          <w:rFonts w:ascii="Times New Roman" w:hAnsi="Times New Roman" w:cs="Times New Roman"/>
          <w:sz w:val="24"/>
          <w:szCs w:val="24"/>
        </w:rPr>
        <w:t xml:space="preserve"> in the governance of the</w:t>
      </w:r>
      <w:r w:rsidR="00BD3C57">
        <w:rPr>
          <w:rFonts w:ascii="Times New Roman" w:hAnsi="Times New Roman" w:cs="Times New Roman"/>
          <w:sz w:val="24"/>
          <w:szCs w:val="24"/>
        </w:rPr>
        <w:t xml:space="preserve"> Arctic, which has raised some suspicion on the behalf of Russia; whom of which has the most at stake in the Arctic</w:t>
      </w:r>
      <w:r w:rsidR="00BD3C57">
        <w:rPr>
          <w:rStyle w:val="FootnoteReference"/>
          <w:rFonts w:ascii="Times New Roman" w:hAnsi="Times New Roman" w:cs="Times New Roman"/>
          <w:sz w:val="24"/>
          <w:szCs w:val="24"/>
        </w:rPr>
        <w:footnoteReference w:id="4"/>
      </w:r>
      <w:r w:rsidR="00BD3C57">
        <w:rPr>
          <w:rFonts w:ascii="Times New Roman" w:hAnsi="Times New Roman" w:cs="Times New Roman"/>
          <w:sz w:val="24"/>
          <w:szCs w:val="24"/>
        </w:rPr>
        <w:t xml:space="preserve">. While Russia’s suspicion of Chinese whereabouts in the region lingers in the background, their relationship also comes with some </w:t>
      </w:r>
      <w:r w:rsidR="009738D6">
        <w:rPr>
          <w:rFonts w:ascii="Times New Roman" w:hAnsi="Times New Roman" w:cs="Times New Roman"/>
          <w:sz w:val="24"/>
          <w:szCs w:val="24"/>
        </w:rPr>
        <w:t>mutually beneficial and favorable</w:t>
      </w:r>
      <w:r w:rsidR="00BD3C57">
        <w:rPr>
          <w:rFonts w:ascii="Times New Roman" w:hAnsi="Times New Roman" w:cs="Times New Roman"/>
          <w:sz w:val="24"/>
          <w:szCs w:val="24"/>
        </w:rPr>
        <w:t xml:space="preserve"> perks. If </w:t>
      </w:r>
      <w:r w:rsidR="009738D6">
        <w:rPr>
          <w:rFonts w:ascii="Times New Roman" w:hAnsi="Times New Roman" w:cs="Times New Roman"/>
          <w:sz w:val="24"/>
          <w:szCs w:val="24"/>
        </w:rPr>
        <w:t>they are to maintain and balance a stable relationship without one nation overpowering the other, the possibilities for the two are great</w:t>
      </w:r>
      <w:r w:rsidR="00BD3C57">
        <w:rPr>
          <w:rFonts w:ascii="Times New Roman" w:hAnsi="Times New Roman" w:cs="Times New Roman"/>
          <w:sz w:val="24"/>
          <w:szCs w:val="24"/>
        </w:rPr>
        <w:t xml:space="preserve">. </w:t>
      </w:r>
      <w:r w:rsidR="009738D6">
        <w:rPr>
          <w:rFonts w:ascii="Times New Roman" w:hAnsi="Times New Roman" w:cs="Times New Roman"/>
          <w:sz w:val="24"/>
          <w:szCs w:val="24"/>
        </w:rPr>
        <w:t xml:space="preserve">Huge financial gains as well as classical geopolitical applications would strengthen their increasingly friendly correspondence. </w:t>
      </w:r>
      <w:r w:rsidR="00D37150" w:rsidRPr="00630BD5">
        <w:rPr>
          <w:rFonts w:ascii="Times New Roman" w:hAnsi="Times New Roman" w:cs="Times New Roman"/>
          <w:sz w:val="24"/>
          <w:szCs w:val="24"/>
        </w:rPr>
        <w:t xml:space="preserve">The question remains as to whether China and Russia will </w:t>
      </w:r>
      <w:r w:rsidR="009738D6">
        <w:rPr>
          <w:rFonts w:ascii="Times New Roman" w:hAnsi="Times New Roman" w:cs="Times New Roman"/>
          <w:sz w:val="24"/>
          <w:szCs w:val="24"/>
        </w:rPr>
        <w:t xml:space="preserve">continue to work together or not; however, their budding relationship could be a game-changer if they manage to keep their goals aligned. </w:t>
      </w:r>
    </w:p>
    <w:p w14:paraId="228FB9A6" w14:textId="5E060F7D" w:rsidR="00867807" w:rsidRPr="00630BD5" w:rsidRDefault="00D37150" w:rsidP="005D7056">
      <w:pPr>
        <w:spacing w:line="276" w:lineRule="auto"/>
        <w:rPr>
          <w:rFonts w:ascii="Times New Roman" w:hAnsi="Times New Roman" w:cs="Times New Roman"/>
          <w:sz w:val="24"/>
          <w:szCs w:val="24"/>
        </w:rPr>
      </w:pPr>
      <w:r w:rsidRPr="00630BD5">
        <w:rPr>
          <w:rFonts w:ascii="Times New Roman" w:hAnsi="Times New Roman" w:cs="Times New Roman"/>
          <w:sz w:val="24"/>
          <w:szCs w:val="24"/>
        </w:rPr>
        <w:tab/>
        <w:t>The United States</w:t>
      </w:r>
      <w:r w:rsidR="007B2B6E" w:rsidRPr="00630BD5">
        <w:rPr>
          <w:rFonts w:ascii="Times New Roman" w:hAnsi="Times New Roman" w:cs="Times New Roman"/>
          <w:sz w:val="24"/>
          <w:szCs w:val="24"/>
        </w:rPr>
        <w:t xml:space="preserve">’ </w:t>
      </w:r>
      <w:r w:rsidRPr="00630BD5">
        <w:rPr>
          <w:rFonts w:ascii="Times New Roman" w:hAnsi="Times New Roman" w:cs="Times New Roman"/>
          <w:sz w:val="24"/>
          <w:szCs w:val="24"/>
        </w:rPr>
        <w:t xml:space="preserve">response to the </w:t>
      </w:r>
      <w:r w:rsidR="00BD3C57">
        <w:rPr>
          <w:rFonts w:ascii="Times New Roman" w:hAnsi="Times New Roman" w:cs="Times New Roman"/>
          <w:sz w:val="24"/>
          <w:szCs w:val="24"/>
        </w:rPr>
        <w:t xml:space="preserve">complex </w:t>
      </w:r>
      <w:r w:rsidRPr="00630BD5">
        <w:rPr>
          <w:rFonts w:ascii="Times New Roman" w:hAnsi="Times New Roman" w:cs="Times New Roman"/>
          <w:sz w:val="24"/>
          <w:szCs w:val="24"/>
        </w:rPr>
        <w:t xml:space="preserve">Sino-Russian </w:t>
      </w:r>
      <w:r w:rsidR="5C60DDF0" w:rsidRPr="00630BD5">
        <w:rPr>
          <w:rFonts w:ascii="Times New Roman" w:hAnsi="Times New Roman" w:cs="Times New Roman"/>
          <w:sz w:val="24"/>
          <w:szCs w:val="24"/>
        </w:rPr>
        <w:t xml:space="preserve">relationship </w:t>
      </w:r>
      <w:r w:rsidRPr="00630BD5">
        <w:rPr>
          <w:rFonts w:ascii="Times New Roman" w:hAnsi="Times New Roman" w:cs="Times New Roman"/>
          <w:sz w:val="24"/>
          <w:szCs w:val="24"/>
        </w:rPr>
        <w:t>has ramp</w:t>
      </w:r>
      <w:r w:rsidR="044EC104" w:rsidRPr="00630BD5">
        <w:rPr>
          <w:rFonts w:ascii="Times New Roman" w:hAnsi="Times New Roman" w:cs="Times New Roman"/>
          <w:sz w:val="24"/>
          <w:szCs w:val="24"/>
        </w:rPr>
        <w:t>ed</w:t>
      </w:r>
      <w:r w:rsidRPr="00630BD5">
        <w:rPr>
          <w:rFonts w:ascii="Times New Roman" w:hAnsi="Times New Roman" w:cs="Times New Roman"/>
          <w:sz w:val="24"/>
          <w:szCs w:val="24"/>
        </w:rPr>
        <w:t xml:space="preserve"> up the militarization of its share of the Arctic</w:t>
      </w:r>
      <w:r w:rsidR="00F4418E">
        <w:rPr>
          <w:rFonts w:ascii="Times New Roman" w:hAnsi="Times New Roman" w:cs="Times New Roman"/>
          <w:sz w:val="24"/>
          <w:szCs w:val="24"/>
        </w:rPr>
        <w:t xml:space="preserve"> as well</w:t>
      </w:r>
      <w:r w:rsidRPr="00630BD5">
        <w:rPr>
          <w:rFonts w:ascii="Times New Roman" w:hAnsi="Times New Roman" w:cs="Times New Roman"/>
          <w:sz w:val="24"/>
          <w:szCs w:val="24"/>
        </w:rPr>
        <w:t xml:space="preserve">. </w:t>
      </w:r>
      <w:r w:rsidR="00D76538" w:rsidRPr="00630BD5">
        <w:rPr>
          <w:rFonts w:ascii="Times New Roman" w:hAnsi="Times New Roman" w:cs="Times New Roman"/>
          <w:sz w:val="24"/>
          <w:szCs w:val="24"/>
        </w:rPr>
        <w:t>In fact, “for the first time since the end of the Cold War, the U.S. Navy is making regular trips to the Arctic Circle,”</w:t>
      </w:r>
      <w:r w:rsidR="00BB2900" w:rsidRPr="00630BD5">
        <w:rPr>
          <w:rStyle w:val="FootnoteReference"/>
          <w:rFonts w:ascii="Times New Roman" w:hAnsi="Times New Roman" w:cs="Times New Roman"/>
          <w:sz w:val="24"/>
          <w:szCs w:val="24"/>
        </w:rPr>
        <w:footnoteReference w:id="5"/>
      </w:r>
      <w:r w:rsidR="00D76538" w:rsidRPr="00630BD5">
        <w:rPr>
          <w:rFonts w:ascii="Times New Roman" w:hAnsi="Times New Roman" w:cs="Times New Roman"/>
          <w:sz w:val="24"/>
          <w:szCs w:val="24"/>
        </w:rPr>
        <w:t>. Their reactivation into the area, and specifically the Barents Sea</w:t>
      </w:r>
      <w:r w:rsidR="007B2B6E" w:rsidRPr="00630BD5">
        <w:rPr>
          <w:rFonts w:ascii="Times New Roman" w:hAnsi="Times New Roman" w:cs="Times New Roman"/>
          <w:sz w:val="24"/>
          <w:szCs w:val="24"/>
        </w:rPr>
        <w:t>,</w:t>
      </w:r>
      <w:r w:rsidR="00D76538" w:rsidRPr="00630BD5">
        <w:rPr>
          <w:rFonts w:ascii="Times New Roman" w:hAnsi="Times New Roman" w:cs="Times New Roman"/>
          <w:sz w:val="24"/>
          <w:szCs w:val="24"/>
        </w:rPr>
        <w:t xml:space="preserve"> is a defensive and preemptive move. US Military </w:t>
      </w:r>
      <w:r w:rsidR="00D76538" w:rsidRPr="00630BD5">
        <w:rPr>
          <w:rFonts w:ascii="Times New Roman" w:hAnsi="Times New Roman" w:cs="Times New Roman"/>
          <w:sz w:val="24"/>
          <w:szCs w:val="24"/>
        </w:rPr>
        <w:lastRenderedPageBreak/>
        <w:t xml:space="preserve">leadership </w:t>
      </w:r>
      <w:proofErr w:type="gramStart"/>
      <w:r w:rsidR="00D76538" w:rsidRPr="00630BD5">
        <w:rPr>
          <w:rFonts w:ascii="Times New Roman" w:hAnsi="Times New Roman" w:cs="Times New Roman"/>
          <w:sz w:val="24"/>
          <w:szCs w:val="24"/>
        </w:rPr>
        <w:t>is well aware that</w:t>
      </w:r>
      <w:proofErr w:type="gramEnd"/>
      <w:r w:rsidR="00D76538" w:rsidRPr="00630BD5">
        <w:rPr>
          <w:rFonts w:ascii="Times New Roman" w:hAnsi="Times New Roman" w:cs="Times New Roman"/>
          <w:sz w:val="24"/>
          <w:szCs w:val="24"/>
        </w:rPr>
        <w:t xml:space="preserve"> stationed within the Barents Sea are Russian nuclear submarines, which have operated relatively freely over the last several years. Moreover, the move was supposed to be a message to Russian military officials from the US that they can no longer run about how ever they please. In other words, there</w:t>
      </w:r>
      <w:r w:rsidR="00867807" w:rsidRPr="00630BD5">
        <w:rPr>
          <w:rFonts w:ascii="Times New Roman" w:hAnsi="Times New Roman" w:cs="Times New Roman"/>
          <w:sz w:val="24"/>
          <w:szCs w:val="24"/>
        </w:rPr>
        <w:t xml:space="preserve"> is</w:t>
      </w:r>
      <w:r w:rsidR="00D76538" w:rsidRPr="00630BD5">
        <w:rPr>
          <w:rFonts w:ascii="Times New Roman" w:hAnsi="Times New Roman" w:cs="Times New Roman"/>
          <w:sz w:val="24"/>
          <w:szCs w:val="24"/>
        </w:rPr>
        <w:t xml:space="preserve"> a</w:t>
      </w:r>
      <w:r w:rsidR="00867807" w:rsidRPr="00630BD5">
        <w:rPr>
          <w:rFonts w:ascii="Times New Roman" w:hAnsi="Times New Roman" w:cs="Times New Roman"/>
          <w:sz w:val="24"/>
          <w:szCs w:val="24"/>
        </w:rPr>
        <w:t xml:space="preserve"> </w:t>
      </w:r>
      <w:r w:rsidR="00D76538" w:rsidRPr="00630BD5">
        <w:rPr>
          <w:rFonts w:ascii="Times New Roman" w:hAnsi="Times New Roman" w:cs="Times New Roman"/>
          <w:sz w:val="24"/>
          <w:szCs w:val="24"/>
        </w:rPr>
        <w:t>new sheriff in town, and Russia is not happy about it.</w:t>
      </w:r>
    </w:p>
    <w:p w14:paraId="62CF1DE5" w14:textId="5F321907" w:rsidR="588DAB82" w:rsidRPr="00F4418E" w:rsidRDefault="00DF261A" w:rsidP="005D7056">
      <w:pPr>
        <w:pStyle w:val="Heading2"/>
        <w:spacing w:line="276" w:lineRule="auto"/>
        <w:jc w:val="left"/>
        <w:rPr>
          <w:rFonts w:ascii="Times New Roman" w:hAnsi="Times New Roman" w:cs="Times New Roman"/>
          <w:b/>
          <w:bCs/>
          <w:sz w:val="28"/>
          <w:szCs w:val="28"/>
        </w:rPr>
      </w:pPr>
      <w:r w:rsidRPr="00630BD5">
        <w:rPr>
          <w:rFonts w:ascii="Times New Roman" w:hAnsi="Times New Roman" w:cs="Times New Roman"/>
          <w:b/>
          <w:bCs/>
          <w:sz w:val="28"/>
          <w:szCs w:val="28"/>
        </w:rPr>
        <w:t>Law of Sea</w:t>
      </w:r>
    </w:p>
    <w:p w14:paraId="01CAA5EA" w14:textId="7C376478" w:rsidR="00DF261A" w:rsidRPr="004707D9" w:rsidRDefault="00DF261A" w:rsidP="005D7056">
      <w:pPr>
        <w:spacing w:line="276" w:lineRule="auto"/>
        <w:rPr>
          <w:rFonts w:ascii="Times New Roman" w:eastAsia="Times New Roman" w:hAnsi="Times New Roman" w:cs="Times New Roman"/>
          <w:sz w:val="24"/>
          <w:szCs w:val="24"/>
        </w:rPr>
      </w:pPr>
      <w:r w:rsidRPr="00630BD5">
        <w:rPr>
          <w:rFonts w:ascii="Times New Roman" w:hAnsi="Times New Roman" w:cs="Times New Roman"/>
          <w:sz w:val="24"/>
          <w:szCs w:val="24"/>
        </w:rPr>
        <w:t>The Law of the Sea</w:t>
      </w:r>
      <w:r w:rsidR="00B7188D" w:rsidRPr="00630BD5">
        <w:rPr>
          <w:rFonts w:ascii="Times New Roman" w:hAnsi="Times New Roman" w:cs="Times New Roman"/>
          <w:sz w:val="24"/>
          <w:szCs w:val="24"/>
        </w:rPr>
        <w:t xml:space="preserve"> (LOSC)</w:t>
      </w:r>
      <w:r w:rsidRPr="00630BD5">
        <w:rPr>
          <w:rFonts w:ascii="Times New Roman" w:hAnsi="Times New Roman" w:cs="Times New Roman"/>
          <w:sz w:val="24"/>
          <w:szCs w:val="24"/>
        </w:rPr>
        <w:t xml:space="preserve"> is an international binding agreement between the US, Canada, Russia, Denmark, and Norway declaring </w:t>
      </w:r>
      <w:proofErr w:type="gramStart"/>
      <w:r w:rsidRPr="00630BD5">
        <w:rPr>
          <w:rFonts w:ascii="Times New Roman" w:hAnsi="Times New Roman" w:cs="Times New Roman"/>
          <w:sz w:val="24"/>
          <w:szCs w:val="24"/>
        </w:rPr>
        <w:t>particular rules</w:t>
      </w:r>
      <w:proofErr w:type="gramEnd"/>
      <w:r w:rsidRPr="00630BD5">
        <w:rPr>
          <w:rFonts w:ascii="Times New Roman" w:hAnsi="Times New Roman" w:cs="Times New Roman"/>
          <w:sz w:val="24"/>
          <w:szCs w:val="24"/>
        </w:rPr>
        <w:t xml:space="preserve"> and regulations within the Arctic and other oceans. Some of these rules include</w:t>
      </w:r>
      <w:r w:rsidR="00B7188D" w:rsidRPr="00630BD5">
        <w:rPr>
          <w:rFonts w:ascii="Times New Roman" w:hAnsi="Times New Roman" w:cs="Times New Roman"/>
          <w:sz w:val="24"/>
          <w:szCs w:val="24"/>
        </w:rPr>
        <w:t xml:space="preserve"> the</w:t>
      </w:r>
      <w:r w:rsidRPr="00630BD5">
        <w:rPr>
          <w:rFonts w:ascii="Times New Roman" w:hAnsi="Times New Roman" w:cs="Times New Roman"/>
          <w:sz w:val="24"/>
          <w:szCs w:val="24"/>
        </w:rPr>
        <w:t xml:space="preserve"> </w:t>
      </w:r>
      <w:r w:rsidR="00B7188D" w:rsidRPr="00630BD5">
        <w:rPr>
          <w:rFonts w:ascii="Times New Roman" w:hAnsi="Times New Roman" w:cs="Times New Roman"/>
          <w:sz w:val="24"/>
          <w:szCs w:val="24"/>
        </w:rPr>
        <w:t>“12 nautical mile Territorial Sea, 24 nautical mile Contiguous Zone, and 200 nautical mile Exclusive Economic Zone (EEZ)”</w:t>
      </w:r>
      <w:r w:rsidR="00BB2900" w:rsidRPr="00630BD5">
        <w:rPr>
          <w:rStyle w:val="FootnoteReference"/>
          <w:rFonts w:ascii="Times New Roman" w:hAnsi="Times New Roman" w:cs="Times New Roman"/>
          <w:sz w:val="24"/>
          <w:szCs w:val="24"/>
        </w:rPr>
        <w:footnoteReference w:id="6"/>
      </w:r>
      <w:r w:rsidR="00B7188D" w:rsidRPr="00630BD5">
        <w:rPr>
          <w:rFonts w:ascii="Times New Roman" w:hAnsi="Times New Roman" w:cs="Times New Roman"/>
          <w:sz w:val="24"/>
          <w:szCs w:val="24"/>
        </w:rPr>
        <w:t xml:space="preserve">. </w:t>
      </w:r>
      <w:r w:rsidR="51979F47" w:rsidRPr="00630BD5">
        <w:rPr>
          <w:rFonts w:ascii="Times New Roman" w:hAnsi="Times New Roman" w:cs="Times New Roman"/>
          <w:sz w:val="24"/>
          <w:szCs w:val="24"/>
        </w:rPr>
        <w:t xml:space="preserve">Anything past the solid red line </w:t>
      </w:r>
      <w:r w:rsidR="5840FFBA" w:rsidRPr="00630BD5">
        <w:rPr>
          <w:rFonts w:ascii="Times New Roman" w:hAnsi="Times New Roman" w:cs="Times New Roman"/>
          <w:sz w:val="24"/>
          <w:szCs w:val="24"/>
        </w:rPr>
        <w:t>o</w:t>
      </w:r>
      <w:r w:rsidR="51979F47" w:rsidRPr="00630BD5">
        <w:rPr>
          <w:rFonts w:ascii="Times New Roman" w:hAnsi="Times New Roman" w:cs="Times New Roman"/>
          <w:sz w:val="24"/>
          <w:szCs w:val="24"/>
        </w:rPr>
        <w:t>n the map below is up for grabs to whomever can prove their claims</w:t>
      </w:r>
      <w:r w:rsidR="76FFFC98" w:rsidRPr="00630BD5">
        <w:rPr>
          <w:rFonts w:ascii="Times New Roman" w:hAnsi="Times New Roman" w:cs="Times New Roman"/>
          <w:sz w:val="24"/>
          <w:szCs w:val="24"/>
        </w:rPr>
        <w:t xml:space="preserve"> </w:t>
      </w:r>
      <w:r w:rsidR="51979F47" w:rsidRPr="00630BD5">
        <w:rPr>
          <w:rFonts w:ascii="Times New Roman" w:hAnsi="Times New Roman" w:cs="Times New Roman"/>
          <w:sz w:val="24"/>
          <w:szCs w:val="24"/>
        </w:rPr>
        <w:t xml:space="preserve">with </w:t>
      </w:r>
      <w:r w:rsidR="15C1D60C" w:rsidRPr="00630BD5">
        <w:rPr>
          <w:rFonts w:ascii="Times New Roman" w:hAnsi="Times New Roman" w:cs="Times New Roman"/>
          <w:sz w:val="24"/>
          <w:szCs w:val="24"/>
        </w:rPr>
        <w:t xml:space="preserve">scientific </w:t>
      </w:r>
      <w:r w:rsidR="51979F47" w:rsidRPr="00630BD5">
        <w:rPr>
          <w:rFonts w:ascii="Times New Roman" w:hAnsi="Times New Roman" w:cs="Times New Roman"/>
          <w:sz w:val="24"/>
          <w:szCs w:val="24"/>
        </w:rPr>
        <w:t>evidence</w:t>
      </w:r>
      <w:r w:rsidR="004707D9">
        <w:rPr>
          <w:rFonts w:ascii="Times" w:eastAsia="Times New Roman" w:hAnsi="Times" w:cs="Times New Roman"/>
          <w:color w:val="000000"/>
          <w:sz w:val="24"/>
          <w:szCs w:val="24"/>
        </w:rPr>
        <w:t xml:space="preserve"> demonstrating </w:t>
      </w:r>
      <w:r w:rsidR="004707D9" w:rsidRPr="004707D9">
        <w:rPr>
          <w:rFonts w:ascii="Times" w:eastAsia="Times New Roman" w:hAnsi="Times" w:cs="Times New Roman"/>
          <w:color w:val="000000"/>
          <w:sz w:val="24"/>
          <w:szCs w:val="24"/>
        </w:rPr>
        <w:t>whether a continental shelf associated with the territory of a given country extends further into the ocean</w:t>
      </w:r>
      <w:r w:rsidR="51979F47" w:rsidRPr="00630BD5">
        <w:rPr>
          <w:rFonts w:ascii="Times New Roman" w:hAnsi="Times New Roman" w:cs="Times New Roman"/>
          <w:sz w:val="24"/>
          <w:szCs w:val="24"/>
        </w:rPr>
        <w:t xml:space="preserve">. </w:t>
      </w:r>
      <w:r w:rsidR="50966B61" w:rsidRPr="00630BD5">
        <w:rPr>
          <w:rFonts w:ascii="Times New Roman" w:hAnsi="Times New Roman" w:cs="Times New Roman"/>
          <w:sz w:val="24"/>
          <w:szCs w:val="24"/>
        </w:rPr>
        <w:t xml:space="preserve">So far, </w:t>
      </w:r>
      <w:r w:rsidR="76B51F6F" w:rsidRPr="00630BD5">
        <w:rPr>
          <w:rFonts w:ascii="Times New Roman" w:hAnsi="Times New Roman" w:cs="Times New Roman"/>
          <w:sz w:val="24"/>
          <w:szCs w:val="24"/>
        </w:rPr>
        <w:t xml:space="preserve">Norway and Iceland </w:t>
      </w:r>
      <w:r w:rsidR="0B9DE453" w:rsidRPr="00630BD5">
        <w:rPr>
          <w:rFonts w:ascii="Times New Roman" w:hAnsi="Times New Roman" w:cs="Times New Roman"/>
          <w:sz w:val="24"/>
          <w:szCs w:val="24"/>
        </w:rPr>
        <w:t>are the only countries to have both their claims approved by the UN</w:t>
      </w:r>
      <w:r w:rsidR="72347EA3" w:rsidRPr="00630BD5">
        <w:rPr>
          <w:rFonts w:ascii="Times New Roman" w:hAnsi="Times New Roman" w:cs="Times New Roman"/>
          <w:sz w:val="24"/>
          <w:szCs w:val="24"/>
        </w:rPr>
        <w:t xml:space="preserve"> </w:t>
      </w:r>
      <w:r w:rsidR="1E2A932D" w:rsidRPr="00630BD5">
        <w:rPr>
          <w:rFonts w:ascii="Times New Roman" w:hAnsi="Times New Roman" w:cs="Times New Roman"/>
          <w:sz w:val="24"/>
          <w:szCs w:val="24"/>
        </w:rPr>
        <w:t xml:space="preserve">special committee, the International Maritime </w:t>
      </w:r>
      <w:proofErr w:type="gramStart"/>
      <w:r w:rsidR="1E2A932D" w:rsidRPr="00630BD5">
        <w:rPr>
          <w:rFonts w:ascii="Times New Roman" w:hAnsi="Times New Roman" w:cs="Times New Roman"/>
          <w:sz w:val="24"/>
          <w:szCs w:val="24"/>
        </w:rPr>
        <w:t>Organization</w:t>
      </w:r>
      <w:proofErr w:type="gramEnd"/>
      <w:r w:rsidR="006F1E51">
        <w:rPr>
          <w:rFonts w:ascii="Times New Roman" w:hAnsi="Times New Roman" w:cs="Times New Roman"/>
          <w:sz w:val="24"/>
          <w:szCs w:val="24"/>
        </w:rPr>
        <w:t xml:space="preserve"> and its special Marine Environmental Protection Committee</w:t>
      </w:r>
      <w:r w:rsidR="00F4418E">
        <w:rPr>
          <w:rFonts w:ascii="Times New Roman" w:hAnsi="Times New Roman" w:cs="Times New Roman"/>
          <w:sz w:val="24"/>
          <w:szCs w:val="24"/>
        </w:rPr>
        <w:t xml:space="preserve"> (IMO and MEPC, </w:t>
      </w:r>
      <w:r w:rsidR="18FAF36B" w:rsidRPr="00630BD5">
        <w:rPr>
          <w:rFonts w:ascii="Times New Roman" w:hAnsi="Times New Roman" w:cs="Times New Roman"/>
          <w:sz w:val="24"/>
          <w:szCs w:val="24"/>
        </w:rPr>
        <w:t>discussed in detail further down)</w:t>
      </w:r>
      <w:r w:rsidR="5DBFCDC7" w:rsidRPr="00630BD5">
        <w:rPr>
          <w:rFonts w:ascii="Times New Roman" w:hAnsi="Times New Roman" w:cs="Times New Roman"/>
          <w:sz w:val="24"/>
          <w:szCs w:val="24"/>
        </w:rPr>
        <w:t>.</w:t>
      </w:r>
      <w:r w:rsidR="06D6B227" w:rsidRPr="00630BD5">
        <w:rPr>
          <w:rFonts w:ascii="Times New Roman" w:hAnsi="Times New Roman" w:cs="Times New Roman"/>
          <w:sz w:val="24"/>
          <w:szCs w:val="24"/>
        </w:rPr>
        <w:t xml:space="preserve"> Interestingly, there are no diplomats on this committee; there are only scientists who use </w:t>
      </w:r>
      <w:r w:rsidR="69809434" w:rsidRPr="00630BD5">
        <w:rPr>
          <w:rFonts w:ascii="Times New Roman" w:hAnsi="Times New Roman" w:cs="Times New Roman"/>
          <w:sz w:val="24"/>
          <w:szCs w:val="24"/>
        </w:rPr>
        <w:t>bathymetry</w:t>
      </w:r>
      <w:r w:rsidR="06D6B227" w:rsidRPr="00630BD5">
        <w:rPr>
          <w:rFonts w:ascii="Times New Roman" w:hAnsi="Times New Roman" w:cs="Times New Roman"/>
          <w:sz w:val="24"/>
          <w:szCs w:val="24"/>
        </w:rPr>
        <w:t xml:space="preserve"> and geology to uphold th</w:t>
      </w:r>
      <w:r w:rsidR="3B29F9C6" w:rsidRPr="00630BD5">
        <w:rPr>
          <w:rFonts w:ascii="Times New Roman" w:hAnsi="Times New Roman" w:cs="Times New Roman"/>
          <w:sz w:val="24"/>
          <w:szCs w:val="24"/>
        </w:rPr>
        <w:t>eir decisions</w:t>
      </w:r>
      <w:proofErr w:type="gramStart"/>
      <w:r w:rsidR="3B29F9C6" w:rsidRPr="00630BD5">
        <w:rPr>
          <w:rFonts w:ascii="Times New Roman" w:hAnsi="Times New Roman" w:cs="Times New Roman"/>
          <w:sz w:val="24"/>
          <w:szCs w:val="24"/>
        </w:rPr>
        <w:t xml:space="preserve">. </w:t>
      </w:r>
      <w:r w:rsidR="486EB233" w:rsidRPr="00630BD5">
        <w:rPr>
          <w:rFonts w:ascii="Times New Roman" w:hAnsi="Times New Roman" w:cs="Times New Roman"/>
          <w:sz w:val="24"/>
          <w:szCs w:val="24"/>
        </w:rPr>
        <w:t xml:space="preserve"> </w:t>
      </w:r>
      <w:proofErr w:type="gramEnd"/>
    </w:p>
    <w:p w14:paraId="10B66FB7" w14:textId="74165A48" w:rsidR="622B6FF6" w:rsidRPr="00630BD5" w:rsidRDefault="622B6FF6" w:rsidP="005D7056">
      <w:pPr>
        <w:spacing w:line="276" w:lineRule="auto"/>
        <w:rPr>
          <w:rFonts w:ascii="Times New Roman" w:hAnsi="Times New Roman" w:cs="Times New Roman"/>
          <w:sz w:val="24"/>
          <w:szCs w:val="24"/>
        </w:rPr>
      </w:pPr>
      <w:r w:rsidRPr="00630BD5">
        <w:rPr>
          <w:rFonts w:ascii="Times New Roman" w:hAnsi="Times New Roman" w:cs="Times New Roman"/>
          <w:sz w:val="24"/>
          <w:szCs w:val="24"/>
        </w:rPr>
        <w:t xml:space="preserve">Perhaps their biggest responsibility right now is the use of science to </w:t>
      </w:r>
      <w:proofErr w:type="gramStart"/>
      <w:r w:rsidRPr="00630BD5">
        <w:rPr>
          <w:rFonts w:ascii="Times New Roman" w:hAnsi="Times New Roman" w:cs="Times New Roman"/>
          <w:sz w:val="24"/>
          <w:szCs w:val="24"/>
        </w:rPr>
        <w:t xml:space="preserve">correctly and objectively mark out the territory </w:t>
      </w:r>
      <w:r w:rsidR="4B946EDF" w:rsidRPr="00630BD5">
        <w:rPr>
          <w:rFonts w:ascii="Times New Roman" w:hAnsi="Times New Roman" w:cs="Times New Roman"/>
          <w:sz w:val="24"/>
          <w:szCs w:val="24"/>
        </w:rPr>
        <w:t>of the ocean</w:t>
      </w:r>
      <w:proofErr w:type="gramEnd"/>
      <w:r w:rsidR="4B946EDF" w:rsidRPr="00630BD5">
        <w:rPr>
          <w:rFonts w:ascii="Times New Roman" w:hAnsi="Times New Roman" w:cs="Times New Roman"/>
          <w:sz w:val="24"/>
          <w:szCs w:val="24"/>
        </w:rPr>
        <w:t xml:space="preserve"> that’s being contested. They mainly use the information gathered </w:t>
      </w:r>
      <w:r w:rsidR="0A395411" w:rsidRPr="00630BD5">
        <w:rPr>
          <w:rFonts w:ascii="Times New Roman" w:hAnsi="Times New Roman" w:cs="Times New Roman"/>
          <w:sz w:val="24"/>
          <w:szCs w:val="24"/>
        </w:rPr>
        <w:t xml:space="preserve">past the continental shelves of each respective country </w:t>
      </w:r>
      <w:proofErr w:type="gramStart"/>
      <w:r w:rsidR="007B2B6E" w:rsidRPr="00630BD5">
        <w:rPr>
          <w:rFonts w:ascii="Times New Roman" w:hAnsi="Times New Roman" w:cs="Times New Roman"/>
          <w:sz w:val="24"/>
          <w:szCs w:val="24"/>
        </w:rPr>
        <w:t>in order to</w:t>
      </w:r>
      <w:proofErr w:type="gramEnd"/>
      <w:r w:rsidR="007B2B6E" w:rsidRPr="00630BD5">
        <w:rPr>
          <w:rFonts w:ascii="Times New Roman" w:hAnsi="Times New Roman" w:cs="Times New Roman"/>
          <w:sz w:val="24"/>
          <w:szCs w:val="24"/>
        </w:rPr>
        <w:t xml:space="preserve"> </w:t>
      </w:r>
      <w:r w:rsidR="0A395411" w:rsidRPr="00630BD5">
        <w:rPr>
          <w:rFonts w:ascii="Times New Roman" w:hAnsi="Times New Roman" w:cs="Times New Roman"/>
          <w:sz w:val="24"/>
          <w:szCs w:val="24"/>
        </w:rPr>
        <w:t>determine who is entitled to what as the ice melts.</w:t>
      </w:r>
      <w:r w:rsidR="2BD9DC44" w:rsidRPr="00630BD5">
        <w:rPr>
          <w:rFonts w:ascii="Times New Roman" w:hAnsi="Times New Roman" w:cs="Times New Roman"/>
          <w:sz w:val="24"/>
          <w:szCs w:val="24"/>
        </w:rPr>
        <w:t xml:space="preserve"> This process basically sets in stone who can go into which waters, </w:t>
      </w:r>
      <w:r w:rsidR="2830ABDB" w:rsidRPr="00630BD5">
        <w:rPr>
          <w:rFonts w:ascii="Times New Roman" w:hAnsi="Times New Roman" w:cs="Times New Roman"/>
          <w:sz w:val="24"/>
          <w:szCs w:val="24"/>
        </w:rPr>
        <w:t xml:space="preserve">who can collect which resources, and who can defend </w:t>
      </w:r>
      <w:r w:rsidR="79852216" w:rsidRPr="00630BD5">
        <w:rPr>
          <w:rFonts w:ascii="Times New Roman" w:hAnsi="Times New Roman" w:cs="Times New Roman"/>
          <w:sz w:val="24"/>
          <w:szCs w:val="24"/>
        </w:rPr>
        <w:t xml:space="preserve">which </w:t>
      </w:r>
      <w:r w:rsidR="2830ABDB" w:rsidRPr="00630BD5">
        <w:rPr>
          <w:rFonts w:ascii="Times New Roman" w:hAnsi="Times New Roman" w:cs="Times New Roman"/>
          <w:sz w:val="24"/>
          <w:szCs w:val="24"/>
        </w:rPr>
        <w:t>zones. The probl</w:t>
      </w:r>
      <w:r w:rsidR="0BB080FF" w:rsidRPr="00630BD5">
        <w:rPr>
          <w:rFonts w:ascii="Times New Roman" w:hAnsi="Times New Roman" w:cs="Times New Roman"/>
          <w:sz w:val="24"/>
          <w:szCs w:val="24"/>
        </w:rPr>
        <w:t xml:space="preserve">em is many points past the continental shelves </w:t>
      </w:r>
      <w:r w:rsidR="3421B8FD" w:rsidRPr="00630BD5">
        <w:rPr>
          <w:rFonts w:ascii="Times New Roman" w:hAnsi="Times New Roman" w:cs="Times New Roman"/>
          <w:sz w:val="24"/>
          <w:szCs w:val="24"/>
        </w:rPr>
        <w:t xml:space="preserve">and EEZs do not perfectly line up to the way political maps are drawn, so many spots </w:t>
      </w:r>
      <w:r w:rsidR="382A0748" w:rsidRPr="00630BD5">
        <w:rPr>
          <w:rFonts w:ascii="Times New Roman" w:hAnsi="Times New Roman" w:cs="Times New Roman"/>
          <w:sz w:val="24"/>
          <w:szCs w:val="24"/>
        </w:rPr>
        <w:t xml:space="preserve">overlap between two or more </w:t>
      </w:r>
      <w:r w:rsidR="00F4418E" w:rsidRPr="00630BD5">
        <w:rPr>
          <w:rFonts w:ascii="Times New Roman" w:hAnsi="Times New Roman" w:cs="Times New Roman"/>
          <w:sz w:val="24"/>
          <w:szCs w:val="24"/>
        </w:rPr>
        <w:t>countries</w:t>
      </w:r>
      <w:r w:rsidR="382A0748" w:rsidRPr="00630BD5">
        <w:rPr>
          <w:rFonts w:ascii="Times New Roman" w:hAnsi="Times New Roman" w:cs="Times New Roman"/>
          <w:sz w:val="24"/>
          <w:szCs w:val="24"/>
        </w:rPr>
        <w:t xml:space="preserve"> “designated” spots. For example, </w:t>
      </w:r>
      <w:hyperlink r:id="rId10">
        <w:r w:rsidR="382A0748" w:rsidRPr="00630BD5">
          <w:rPr>
            <w:rStyle w:val="Hyperlink"/>
            <w:rFonts w:ascii="Times New Roman" w:hAnsi="Times New Roman" w:cs="Times New Roman"/>
            <w:sz w:val="24"/>
            <w:szCs w:val="24"/>
          </w:rPr>
          <w:t>Norway and Russia</w:t>
        </w:r>
      </w:hyperlink>
      <w:r w:rsidR="382A0748" w:rsidRPr="00630BD5">
        <w:rPr>
          <w:rFonts w:ascii="Times New Roman" w:hAnsi="Times New Roman" w:cs="Times New Roman"/>
          <w:sz w:val="24"/>
          <w:szCs w:val="24"/>
        </w:rPr>
        <w:t xml:space="preserve"> </w:t>
      </w:r>
      <w:r w:rsidR="393E4A2F" w:rsidRPr="00630BD5">
        <w:rPr>
          <w:rFonts w:ascii="Times New Roman" w:hAnsi="Times New Roman" w:cs="Times New Roman"/>
          <w:sz w:val="24"/>
          <w:szCs w:val="24"/>
        </w:rPr>
        <w:t xml:space="preserve">were in a dispute over rights to fishing grounds and hydrocarbon exploration within the Barents Sea, but since the Barents Sea Treaty </w:t>
      </w:r>
      <w:r w:rsidR="24D9B76E" w:rsidRPr="00630BD5">
        <w:rPr>
          <w:rFonts w:ascii="Times New Roman" w:hAnsi="Times New Roman" w:cs="Times New Roman"/>
          <w:sz w:val="24"/>
          <w:szCs w:val="24"/>
        </w:rPr>
        <w:t>o</w:t>
      </w:r>
      <w:r w:rsidR="393E4A2F" w:rsidRPr="00630BD5">
        <w:rPr>
          <w:rFonts w:ascii="Times New Roman" w:hAnsi="Times New Roman" w:cs="Times New Roman"/>
          <w:sz w:val="24"/>
          <w:szCs w:val="24"/>
        </w:rPr>
        <w:t>f 2011,</w:t>
      </w:r>
      <w:r w:rsidR="2408A4D7" w:rsidRPr="00630BD5">
        <w:rPr>
          <w:rFonts w:ascii="Times New Roman" w:hAnsi="Times New Roman" w:cs="Times New Roman"/>
          <w:sz w:val="24"/>
          <w:szCs w:val="24"/>
        </w:rPr>
        <w:t xml:space="preserve"> </w:t>
      </w:r>
      <w:r w:rsidR="67C29289" w:rsidRPr="00630BD5">
        <w:rPr>
          <w:rFonts w:ascii="Times New Roman" w:hAnsi="Times New Roman" w:cs="Times New Roman"/>
          <w:sz w:val="24"/>
          <w:szCs w:val="24"/>
        </w:rPr>
        <w:t>the two have worked aside their differences, realizing that they could both help each other ensure resource stability within an increasingly competitive market</w:t>
      </w:r>
      <w:r w:rsidRPr="00630BD5">
        <w:rPr>
          <w:rStyle w:val="FootnoteReference"/>
          <w:rFonts w:ascii="Times New Roman" w:hAnsi="Times New Roman" w:cs="Times New Roman"/>
          <w:sz w:val="24"/>
          <w:szCs w:val="24"/>
        </w:rPr>
        <w:footnoteReference w:id="7"/>
      </w:r>
      <w:r w:rsidR="67C29289" w:rsidRPr="00630BD5">
        <w:rPr>
          <w:rFonts w:ascii="Times New Roman" w:hAnsi="Times New Roman" w:cs="Times New Roman"/>
          <w:sz w:val="24"/>
          <w:szCs w:val="24"/>
        </w:rPr>
        <w:t xml:space="preserve">. </w:t>
      </w:r>
    </w:p>
    <w:p w14:paraId="7BFCC18E" w14:textId="77777777" w:rsidR="00B7188D" w:rsidRPr="00630BD5" w:rsidRDefault="00B7188D" w:rsidP="005D7056">
      <w:pPr>
        <w:keepNext/>
        <w:spacing w:line="276" w:lineRule="auto"/>
        <w:rPr>
          <w:rFonts w:ascii="Times New Roman" w:hAnsi="Times New Roman" w:cs="Times New Roman"/>
          <w:sz w:val="24"/>
          <w:szCs w:val="24"/>
        </w:rPr>
      </w:pPr>
      <w:r w:rsidRPr="00630BD5">
        <w:rPr>
          <w:rFonts w:ascii="Times New Roman" w:hAnsi="Times New Roman" w:cs="Times New Roman"/>
          <w:noProof/>
        </w:rPr>
        <w:lastRenderedPageBreak/>
        <w:drawing>
          <wp:inline distT="0" distB="0" distL="0" distR="0" wp14:anchorId="7A44012C" wp14:editId="1276F63B">
            <wp:extent cx="6485413" cy="5039360"/>
            <wp:effectExtent l="0" t="0" r="444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792014" cy="5277599"/>
                    </a:xfrm>
                    <a:prstGeom prst="rect">
                      <a:avLst/>
                    </a:prstGeom>
                  </pic:spPr>
                </pic:pic>
              </a:graphicData>
            </a:graphic>
          </wp:inline>
        </w:drawing>
      </w:r>
    </w:p>
    <w:p w14:paraId="461A9F7A" w14:textId="003C1358" w:rsidR="00E57BCC" w:rsidRPr="00630BD5" w:rsidRDefault="00B7188D" w:rsidP="005D7056">
      <w:pPr>
        <w:pStyle w:val="Caption"/>
        <w:spacing w:line="276" w:lineRule="auto"/>
        <w:rPr>
          <w:rFonts w:ascii="Times New Roman" w:hAnsi="Times New Roman" w:cs="Times New Roman"/>
        </w:rPr>
      </w:pPr>
      <w:r w:rsidRPr="00630BD5">
        <w:rPr>
          <w:rFonts w:ascii="Times New Roman" w:hAnsi="Times New Roman" w:cs="Times New Roman"/>
        </w:rPr>
        <w:t xml:space="preserve">Figure </w:t>
      </w:r>
      <w:r w:rsidRPr="00630BD5">
        <w:rPr>
          <w:rFonts w:ascii="Times New Roman" w:hAnsi="Times New Roman" w:cs="Times New Roman"/>
        </w:rPr>
        <w:fldChar w:fldCharType="begin"/>
      </w:r>
      <w:r w:rsidRPr="00630BD5">
        <w:rPr>
          <w:rFonts w:ascii="Times New Roman" w:hAnsi="Times New Roman" w:cs="Times New Roman"/>
        </w:rPr>
        <w:instrText xml:space="preserve"> SEQ Figure \* ARABIC </w:instrText>
      </w:r>
      <w:r w:rsidRPr="00630BD5">
        <w:rPr>
          <w:rFonts w:ascii="Times New Roman" w:hAnsi="Times New Roman" w:cs="Times New Roman"/>
        </w:rPr>
        <w:fldChar w:fldCharType="separate"/>
      </w:r>
      <w:r w:rsidR="00F4418E">
        <w:rPr>
          <w:rFonts w:ascii="Times New Roman" w:hAnsi="Times New Roman" w:cs="Times New Roman"/>
          <w:noProof/>
        </w:rPr>
        <w:t>1</w:t>
      </w:r>
      <w:r w:rsidRPr="00630BD5">
        <w:rPr>
          <w:rFonts w:ascii="Times New Roman" w:hAnsi="Times New Roman" w:cs="Times New Roman"/>
        </w:rPr>
        <w:fldChar w:fldCharType="end"/>
      </w:r>
      <w:r w:rsidRPr="00630BD5">
        <w:rPr>
          <w:rFonts w:ascii="Times New Roman" w:hAnsi="Times New Roman" w:cs="Times New Roman"/>
        </w:rPr>
        <w:t xml:space="preserve">: </w:t>
      </w:r>
      <w:r w:rsidR="00E57BCC" w:rsidRPr="00630BD5">
        <w:rPr>
          <w:rFonts w:ascii="Times New Roman" w:hAnsi="Times New Roman" w:cs="Times New Roman"/>
        </w:rPr>
        <w:t>Shows the Exclusive Economic Zones (EEZ) for each country within the LOSC convention agreements. Take note of the disputed and undisputed borders marked by the different styled line, defined in the key on the right-hand, bottom corner (https://sites.tufts.edu/lawofthesea/chapter-eight/</w:t>
      </w:r>
      <w:proofErr w:type="gramStart"/>
      <w:r w:rsidR="00E57BCC" w:rsidRPr="00630BD5">
        <w:rPr>
          <w:rFonts w:ascii="Times New Roman" w:hAnsi="Times New Roman" w:cs="Times New Roman"/>
        </w:rPr>
        <w:t>) .</w:t>
      </w:r>
      <w:proofErr w:type="gramEnd"/>
      <w:r w:rsidR="00E57BCC" w:rsidRPr="00630BD5">
        <w:rPr>
          <w:rFonts w:ascii="Times New Roman" w:hAnsi="Times New Roman" w:cs="Times New Roman"/>
        </w:rPr>
        <w:t xml:space="preserve"> </w:t>
      </w:r>
    </w:p>
    <w:p w14:paraId="5C68C21A" w14:textId="38F47020" w:rsidR="078BE8B3" w:rsidRPr="00630BD5" w:rsidRDefault="078BE8B3" w:rsidP="005D7056">
      <w:pPr>
        <w:spacing w:line="276" w:lineRule="auto"/>
        <w:rPr>
          <w:rFonts w:ascii="Times New Roman" w:hAnsi="Times New Roman" w:cs="Times New Roman"/>
        </w:rPr>
      </w:pPr>
      <w:r w:rsidRPr="00630BD5">
        <w:rPr>
          <w:rFonts w:ascii="Times New Roman" w:hAnsi="Times New Roman" w:cs="Times New Roman"/>
          <w:noProof/>
        </w:rPr>
        <w:lastRenderedPageBreak/>
        <w:drawing>
          <wp:inline distT="0" distB="0" distL="0" distR="0" wp14:anchorId="5FA4E185" wp14:editId="11988472">
            <wp:extent cx="6220047" cy="7426923"/>
            <wp:effectExtent l="0" t="0" r="3175" b="3175"/>
            <wp:docPr id="368247733" name="Picture 36824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43155" cy="7454514"/>
                    </a:xfrm>
                    <a:prstGeom prst="rect">
                      <a:avLst/>
                    </a:prstGeom>
                  </pic:spPr>
                </pic:pic>
              </a:graphicData>
            </a:graphic>
          </wp:inline>
        </w:drawing>
      </w:r>
    </w:p>
    <w:p w14:paraId="1C24347A" w14:textId="1F1350E6" w:rsidR="00F4418E" w:rsidRPr="00F4418E" w:rsidRDefault="00F4418E" w:rsidP="005D7056">
      <w:pPr>
        <w:pStyle w:val="Caption"/>
        <w:spacing w:line="276" w:lineRule="auto"/>
      </w:pPr>
      <w:r>
        <w:t xml:space="preserve">Figure </w:t>
      </w:r>
      <w:fldSimple w:instr=" SEQ Figure \* ARABIC ">
        <w:r>
          <w:rPr>
            <w:noProof/>
          </w:rPr>
          <w:t>2</w:t>
        </w:r>
      </w:fldSimple>
      <w:r>
        <w:t xml:space="preserve">: Shows the distribution of known resources within the Arctic Sea. Take notice of where the resources are located on the map and relate their location back to their corresponding production countries. “Resources in the Arctic 2019 | </w:t>
      </w:r>
      <w:proofErr w:type="spellStart"/>
      <w:r>
        <w:t>Nordregio</w:t>
      </w:r>
      <w:proofErr w:type="spellEnd"/>
      <w:r>
        <w:t xml:space="preserve">.” 2019. </w:t>
      </w:r>
      <w:proofErr w:type="spellStart"/>
      <w:r>
        <w:t>Nordregio</w:t>
      </w:r>
      <w:proofErr w:type="spellEnd"/>
      <w:r>
        <w:t>. January 16, 2019. https://nordregio.org/maps/resources-in-the-arctic-2019/.</w:t>
      </w:r>
    </w:p>
    <w:p w14:paraId="2586CB38" w14:textId="107B56EC" w:rsidR="00B7188D" w:rsidRPr="00630BD5" w:rsidRDefault="002A4381" w:rsidP="005D7056">
      <w:pPr>
        <w:pStyle w:val="Caption"/>
        <w:spacing w:line="276" w:lineRule="auto"/>
        <w:rPr>
          <w:rFonts w:ascii="Times New Roman" w:hAnsi="Times New Roman" w:cs="Times New Roman"/>
          <w:b w:val="0"/>
          <w:bCs w:val="0"/>
          <w:color w:val="auto"/>
          <w:sz w:val="24"/>
          <w:szCs w:val="24"/>
        </w:rPr>
      </w:pPr>
      <w:r w:rsidRPr="00630BD5">
        <w:rPr>
          <w:rFonts w:ascii="Times New Roman" w:hAnsi="Times New Roman" w:cs="Times New Roman"/>
          <w:b w:val="0"/>
          <w:bCs w:val="0"/>
          <w:color w:val="auto"/>
          <w:sz w:val="24"/>
          <w:szCs w:val="24"/>
        </w:rPr>
        <w:lastRenderedPageBreak/>
        <w:t>Another aspect of international</w:t>
      </w:r>
      <w:r w:rsidR="00E57BCC" w:rsidRPr="00630BD5">
        <w:rPr>
          <w:rFonts w:ascii="Times New Roman" w:hAnsi="Times New Roman" w:cs="Times New Roman"/>
          <w:b w:val="0"/>
          <w:bCs w:val="0"/>
          <w:color w:val="auto"/>
          <w:sz w:val="24"/>
          <w:szCs w:val="24"/>
        </w:rPr>
        <w:t xml:space="preserve"> disputes </w:t>
      </w:r>
      <w:r w:rsidRPr="00630BD5">
        <w:rPr>
          <w:rFonts w:ascii="Times New Roman" w:hAnsi="Times New Roman" w:cs="Times New Roman"/>
          <w:b w:val="0"/>
          <w:bCs w:val="0"/>
          <w:color w:val="auto"/>
          <w:sz w:val="24"/>
          <w:szCs w:val="24"/>
        </w:rPr>
        <w:t xml:space="preserve">in the Arctic are about </w:t>
      </w:r>
      <w:r w:rsidR="00E57BCC" w:rsidRPr="00630BD5">
        <w:rPr>
          <w:rFonts w:ascii="Times New Roman" w:hAnsi="Times New Roman" w:cs="Times New Roman"/>
          <w:b w:val="0"/>
          <w:bCs w:val="0"/>
          <w:color w:val="auto"/>
          <w:sz w:val="24"/>
          <w:szCs w:val="24"/>
        </w:rPr>
        <w:t xml:space="preserve">maritime trade passageways and overlapping </w:t>
      </w:r>
      <w:proofErr w:type="spellStart"/>
      <w:r w:rsidRPr="00630BD5">
        <w:rPr>
          <w:rFonts w:ascii="Times New Roman" w:hAnsi="Times New Roman" w:cs="Times New Roman"/>
          <w:b w:val="0"/>
          <w:bCs w:val="0"/>
          <w:color w:val="auto"/>
          <w:sz w:val="24"/>
          <w:szCs w:val="24"/>
        </w:rPr>
        <w:t>seabeds</w:t>
      </w:r>
      <w:proofErr w:type="spellEnd"/>
      <w:r w:rsidR="00E57BCC" w:rsidRPr="00630BD5">
        <w:rPr>
          <w:rFonts w:ascii="Times New Roman" w:hAnsi="Times New Roman" w:cs="Times New Roman"/>
          <w:b w:val="0"/>
          <w:bCs w:val="0"/>
          <w:color w:val="auto"/>
          <w:sz w:val="24"/>
          <w:szCs w:val="24"/>
        </w:rPr>
        <w:t xml:space="preserve">. The trade disputes are mainly between Russia and Canada where they both claim that trade routes that go through their territory </w:t>
      </w:r>
      <w:proofErr w:type="gramStart"/>
      <w:r w:rsidR="00E57BCC" w:rsidRPr="00630BD5">
        <w:rPr>
          <w:rFonts w:ascii="Times New Roman" w:hAnsi="Times New Roman" w:cs="Times New Roman"/>
          <w:b w:val="0"/>
          <w:bCs w:val="0"/>
          <w:color w:val="auto"/>
          <w:sz w:val="24"/>
          <w:szCs w:val="24"/>
        </w:rPr>
        <w:t>have to</w:t>
      </w:r>
      <w:proofErr w:type="gramEnd"/>
      <w:r w:rsidR="00E57BCC" w:rsidRPr="00630BD5">
        <w:rPr>
          <w:rFonts w:ascii="Times New Roman" w:hAnsi="Times New Roman" w:cs="Times New Roman"/>
          <w:b w:val="0"/>
          <w:bCs w:val="0"/>
          <w:color w:val="auto"/>
          <w:sz w:val="24"/>
          <w:szCs w:val="24"/>
        </w:rPr>
        <w:t xml:space="preserve"> get permission from their respective governments before continuing their voyage. The US </w:t>
      </w:r>
      <w:r w:rsidRPr="00630BD5">
        <w:rPr>
          <w:rFonts w:ascii="Times New Roman" w:hAnsi="Times New Roman" w:cs="Times New Roman"/>
          <w:b w:val="0"/>
          <w:bCs w:val="0"/>
          <w:color w:val="auto"/>
          <w:sz w:val="24"/>
          <w:szCs w:val="24"/>
        </w:rPr>
        <w:t>claims,</w:t>
      </w:r>
      <w:r w:rsidR="00E57BCC" w:rsidRPr="00630BD5">
        <w:rPr>
          <w:rFonts w:ascii="Times New Roman" w:hAnsi="Times New Roman" w:cs="Times New Roman"/>
          <w:b w:val="0"/>
          <w:bCs w:val="0"/>
          <w:color w:val="auto"/>
          <w:sz w:val="24"/>
          <w:szCs w:val="24"/>
        </w:rPr>
        <w:t xml:space="preserve"> otherwise, saying that the trade routes are international waters and that no one country has the claims to them. </w:t>
      </w:r>
      <w:r w:rsidRPr="00630BD5">
        <w:rPr>
          <w:rFonts w:ascii="Times New Roman" w:hAnsi="Times New Roman" w:cs="Times New Roman"/>
          <w:b w:val="0"/>
          <w:bCs w:val="0"/>
          <w:color w:val="auto"/>
          <w:sz w:val="24"/>
          <w:szCs w:val="24"/>
        </w:rPr>
        <w:t>As previously discussed, t</w:t>
      </w:r>
      <w:r w:rsidR="00E57BCC" w:rsidRPr="00630BD5">
        <w:rPr>
          <w:rFonts w:ascii="Times New Roman" w:hAnsi="Times New Roman" w:cs="Times New Roman"/>
          <w:b w:val="0"/>
          <w:bCs w:val="0"/>
          <w:color w:val="auto"/>
          <w:sz w:val="24"/>
          <w:szCs w:val="24"/>
        </w:rPr>
        <w:t xml:space="preserve">he other dispute regarding the overlapping </w:t>
      </w:r>
      <w:proofErr w:type="spellStart"/>
      <w:r w:rsidRPr="00630BD5">
        <w:rPr>
          <w:rFonts w:ascii="Times New Roman" w:hAnsi="Times New Roman" w:cs="Times New Roman"/>
          <w:b w:val="0"/>
          <w:bCs w:val="0"/>
          <w:color w:val="auto"/>
          <w:sz w:val="24"/>
          <w:szCs w:val="24"/>
        </w:rPr>
        <w:t>seabeds</w:t>
      </w:r>
      <w:proofErr w:type="spellEnd"/>
      <w:r w:rsidR="00E57BCC" w:rsidRPr="00630BD5">
        <w:rPr>
          <w:rFonts w:ascii="Times New Roman" w:hAnsi="Times New Roman" w:cs="Times New Roman"/>
          <w:b w:val="0"/>
          <w:bCs w:val="0"/>
          <w:color w:val="auto"/>
          <w:sz w:val="24"/>
          <w:szCs w:val="24"/>
        </w:rPr>
        <w:t xml:space="preserve"> </w:t>
      </w:r>
      <w:r w:rsidR="006A28A2" w:rsidRPr="00630BD5">
        <w:rPr>
          <w:rFonts w:ascii="Times New Roman" w:hAnsi="Times New Roman" w:cs="Times New Roman"/>
          <w:b w:val="0"/>
          <w:bCs w:val="0"/>
          <w:color w:val="auto"/>
          <w:sz w:val="24"/>
          <w:szCs w:val="24"/>
        </w:rPr>
        <w:t>involve</w:t>
      </w:r>
      <w:r w:rsidRPr="00630BD5">
        <w:rPr>
          <w:rFonts w:ascii="Times New Roman" w:hAnsi="Times New Roman" w:cs="Times New Roman"/>
          <w:b w:val="0"/>
          <w:bCs w:val="0"/>
          <w:color w:val="auto"/>
          <w:sz w:val="24"/>
          <w:szCs w:val="24"/>
        </w:rPr>
        <w:t xml:space="preserve">d </w:t>
      </w:r>
      <w:r w:rsidR="006A28A2" w:rsidRPr="00630BD5">
        <w:rPr>
          <w:rFonts w:ascii="Times New Roman" w:hAnsi="Times New Roman" w:cs="Times New Roman"/>
          <w:b w:val="0"/>
          <w:bCs w:val="0"/>
          <w:color w:val="auto"/>
          <w:sz w:val="24"/>
          <w:szCs w:val="24"/>
        </w:rPr>
        <w:t>Russia and Denmark.</w:t>
      </w:r>
      <w:r w:rsidR="00F94B34" w:rsidRPr="00630BD5">
        <w:rPr>
          <w:rFonts w:ascii="Times New Roman" w:hAnsi="Times New Roman" w:cs="Times New Roman"/>
          <w:b w:val="0"/>
          <w:bCs w:val="0"/>
          <w:color w:val="auto"/>
          <w:sz w:val="24"/>
          <w:szCs w:val="24"/>
        </w:rPr>
        <w:t xml:space="preserve"> Extending the claims to deep-sea </w:t>
      </w:r>
      <w:proofErr w:type="spellStart"/>
      <w:r w:rsidRPr="00630BD5">
        <w:rPr>
          <w:rFonts w:ascii="Times New Roman" w:hAnsi="Times New Roman" w:cs="Times New Roman"/>
          <w:b w:val="0"/>
          <w:bCs w:val="0"/>
          <w:color w:val="auto"/>
          <w:sz w:val="24"/>
          <w:szCs w:val="24"/>
        </w:rPr>
        <w:t>seabeds</w:t>
      </w:r>
      <w:proofErr w:type="spellEnd"/>
      <w:r w:rsidR="00F94B34" w:rsidRPr="00630BD5">
        <w:rPr>
          <w:rFonts w:ascii="Times New Roman" w:hAnsi="Times New Roman" w:cs="Times New Roman"/>
          <w:b w:val="0"/>
          <w:bCs w:val="0"/>
          <w:color w:val="auto"/>
          <w:sz w:val="24"/>
          <w:szCs w:val="24"/>
        </w:rPr>
        <w:t xml:space="preserve"> would increase the availability of resources to the countries within the jurisdiction of the LOSC. </w:t>
      </w:r>
      <w:r w:rsidR="00C45D39" w:rsidRPr="00630BD5">
        <w:rPr>
          <w:rFonts w:ascii="Times New Roman" w:hAnsi="Times New Roman" w:cs="Times New Roman"/>
          <w:b w:val="0"/>
          <w:bCs w:val="0"/>
          <w:color w:val="auto"/>
          <w:sz w:val="24"/>
          <w:szCs w:val="24"/>
        </w:rPr>
        <w:t xml:space="preserve">Retired Admiral James </w:t>
      </w:r>
      <w:proofErr w:type="spellStart"/>
      <w:r w:rsidR="00C45D39" w:rsidRPr="00630BD5">
        <w:rPr>
          <w:rFonts w:ascii="Times New Roman" w:hAnsi="Times New Roman" w:cs="Times New Roman"/>
          <w:b w:val="0"/>
          <w:bCs w:val="0"/>
          <w:color w:val="auto"/>
          <w:sz w:val="24"/>
          <w:szCs w:val="24"/>
        </w:rPr>
        <w:t>Stavridis</w:t>
      </w:r>
      <w:proofErr w:type="spellEnd"/>
      <w:r w:rsidR="00C45D39" w:rsidRPr="00630BD5">
        <w:rPr>
          <w:rFonts w:ascii="Times New Roman" w:hAnsi="Times New Roman" w:cs="Times New Roman"/>
          <w:b w:val="0"/>
          <w:bCs w:val="0"/>
          <w:color w:val="auto"/>
          <w:sz w:val="24"/>
          <w:szCs w:val="24"/>
        </w:rPr>
        <w:t xml:space="preserve"> from the U.S. Navy (Ret.) says </w:t>
      </w:r>
      <w:r w:rsidRPr="00630BD5">
        <w:rPr>
          <w:rFonts w:ascii="Times New Roman" w:hAnsi="Times New Roman" w:cs="Times New Roman"/>
          <w:b w:val="0"/>
          <w:bCs w:val="0"/>
          <w:color w:val="auto"/>
          <w:sz w:val="24"/>
          <w:szCs w:val="24"/>
        </w:rPr>
        <w:t>that</w:t>
      </w:r>
      <w:r w:rsidR="006A28A2" w:rsidRPr="00630BD5">
        <w:rPr>
          <w:rFonts w:ascii="Times New Roman" w:hAnsi="Times New Roman" w:cs="Times New Roman"/>
          <w:b w:val="0"/>
          <w:bCs w:val="0"/>
          <w:color w:val="auto"/>
          <w:sz w:val="24"/>
          <w:szCs w:val="24"/>
        </w:rPr>
        <w:t xml:space="preserve"> </w:t>
      </w:r>
      <w:r w:rsidR="00F94B34" w:rsidRPr="00630BD5">
        <w:rPr>
          <w:rFonts w:ascii="Times New Roman" w:hAnsi="Times New Roman" w:cs="Times New Roman"/>
          <w:b w:val="0"/>
          <w:bCs w:val="0"/>
          <w:color w:val="auto"/>
          <w:sz w:val="24"/>
          <w:szCs w:val="24"/>
        </w:rPr>
        <w:t>“</w:t>
      </w:r>
      <w:r w:rsidR="00C45D39" w:rsidRPr="00630BD5">
        <w:rPr>
          <w:rFonts w:ascii="Times New Roman" w:hAnsi="Times New Roman" w:cs="Times New Roman"/>
          <w:b w:val="0"/>
          <w:bCs w:val="0"/>
          <w:color w:val="auto"/>
          <w:sz w:val="24"/>
          <w:szCs w:val="24"/>
        </w:rPr>
        <w:t>e</w:t>
      </w:r>
      <w:r w:rsidR="00F94B34" w:rsidRPr="00630BD5">
        <w:rPr>
          <w:rFonts w:ascii="Times New Roman" w:hAnsi="Times New Roman" w:cs="Times New Roman"/>
          <w:b w:val="0"/>
          <w:bCs w:val="0"/>
          <w:color w:val="auto"/>
          <w:sz w:val="24"/>
          <w:szCs w:val="24"/>
        </w:rPr>
        <w:t>xtended continental shelf claims are disputed in many regions of the world, but the Arctic has the most natural resources under contention by volume”</w:t>
      </w:r>
      <w:r w:rsidR="00153D3D" w:rsidRPr="00630BD5">
        <w:rPr>
          <w:rStyle w:val="FootnoteReference"/>
          <w:rFonts w:ascii="Times New Roman" w:hAnsi="Times New Roman" w:cs="Times New Roman"/>
          <w:b w:val="0"/>
          <w:bCs w:val="0"/>
          <w:color w:val="auto"/>
          <w:sz w:val="24"/>
          <w:szCs w:val="24"/>
        </w:rPr>
        <w:footnoteReference w:id="8"/>
      </w:r>
      <w:r w:rsidR="00F94B34" w:rsidRPr="00630BD5">
        <w:rPr>
          <w:rFonts w:ascii="Times New Roman" w:hAnsi="Times New Roman" w:cs="Times New Roman"/>
          <w:b w:val="0"/>
          <w:bCs w:val="0"/>
          <w:color w:val="auto"/>
          <w:sz w:val="24"/>
          <w:szCs w:val="24"/>
        </w:rPr>
        <w:t xml:space="preserve">. </w:t>
      </w:r>
      <w:r w:rsidR="00C45D39" w:rsidRPr="00630BD5">
        <w:rPr>
          <w:rFonts w:ascii="Times New Roman" w:hAnsi="Times New Roman" w:cs="Times New Roman"/>
          <w:b w:val="0"/>
          <w:bCs w:val="0"/>
          <w:color w:val="auto"/>
          <w:sz w:val="24"/>
          <w:szCs w:val="24"/>
        </w:rPr>
        <w:t xml:space="preserve">As of today, the Committee on the Limits of the Continental Shelf (CLCS) has not made any resolutions towards these problems but instead uses geological and bathymetric findings </w:t>
      </w:r>
      <w:proofErr w:type="gramStart"/>
      <w:r w:rsidR="00C45D39" w:rsidRPr="00630BD5">
        <w:rPr>
          <w:rFonts w:ascii="Times New Roman" w:hAnsi="Times New Roman" w:cs="Times New Roman"/>
          <w:b w:val="0"/>
          <w:bCs w:val="0"/>
          <w:color w:val="auto"/>
          <w:sz w:val="24"/>
          <w:szCs w:val="24"/>
        </w:rPr>
        <w:t>in order to</w:t>
      </w:r>
      <w:proofErr w:type="gramEnd"/>
      <w:r w:rsidR="00C45D39" w:rsidRPr="00630BD5">
        <w:rPr>
          <w:rFonts w:ascii="Times New Roman" w:hAnsi="Times New Roman" w:cs="Times New Roman"/>
          <w:b w:val="0"/>
          <w:bCs w:val="0"/>
          <w:color w:val="auto"/>
          <w:sz w:val="24"/>
          <w:szCs w:val="24"/>
        </w:rPr>
        <w:t xml:space="preserve"> provide an “independent assessment” for bilateral agreements between the member states </w:t>
      </w:r>
      <w:sdt>
        <w:sdtPr>
          <w:rPr>
            <w:rFonts w:ascii="Times New Roman" w:hAnsi="Times New Roman" w:cs="Times New Roman"/>
            <w:b w:val="0"/>
            <w:bCs w:val="0"/>
            <w:color w:val="auto"/>
            <w:sz w:val="24"/>
            <w:szCs w:val="24"/>
          </w:rPr>
          <w:id w:val="1239516433"/>
          <w:placeholder>
            <w:docPart w:val="DefaultPlaceholder_1081868574"/>
          </w:placeholder>
          <w:citation/>
        </w:sdtPr>
        <w:sdtEndPr/>
        <w:sdtContent>
          <w:r w:rsidR="00C45D39" w:rsidRPr="00630BD5">
            <w:rPr>
              <w:rFonts w:ascii="Times New Roman" w:hAnsi="Times New Roman" w:cs="Times New Roman"/>
              <w:b w:val="0"/>
              <w:bCs w:val="0"/>
              <w:color w:val="auto"/>
              <w:sz w:val="24"/>
              <w:szCs w:val="24"/>
            </w:rPr>
            <w:fldChar w:fldCharType="begin"/>
          </w:r>
          <w:r w:rsidR="00C45D39" w:rsidRPr="00630BD5">
            <w:rPr>
              <w:rFonts w:ascii="Times New Roman" w:hAnsi="Times New Roman" w:cs="Times New Roman"/>
              <w:b w:val="0"/>
              <w:bCs w:val="0"/>
              <w:color w:val="auto"/>
              <w:sz w:val="24"/>
              <w:szCs w:val="24"/>
            </w:rPr>
            <w:instrText xml:space="preserve"> CITATION Jam21 \l 1033 </w:instrText>
          </w:r>
          <w:r w:rsidR="00C45D39" w:rsidRPr="00630BD5">
            <w:rPr>
              <w:rFonts w:ascii="Times New Roman" w:hAnsi="Times New Roman" w:cs="Times New Roman"/>
              <w:b w:val="0"/>
              <w:bCs w:val="0"/>
              <w:color w:val="auto"/>
              <w:sz w:val="24"/>
              <w:szCs w:val="24"/>
            </w:rPr>
            <w:fldChar w:fldCharType="separate"/>
          </w:r>
          <w:r w:rsidR="007B2B6E" w:rsidRPr="00630BD5">
            <w:rPr>
              <w:rFonts w:ascii="Times New Roman" w:hAnsi="Times New Roman" w:cs="Times New Roman"/>
              <w:noProof/>
              <w:color w:val="auto"/>
              <w:sz w:val="24"/>
              <w:szCs w:val="24"/>
            </w:rPr>
            <w:t>(</w:t>
          </w:r>
          <w:r w:rsidR="007B2B6E" w:rsidRPr="00630BD5">
            <w:rPr>
              <w:rFonts w:ascii="Times New Roman" w:hAnsi="Times New Roman" w:cs="Times New Roman"/>
              <w:b w:val="0"/>
              <w:bCs w:val="0"/>
              <w:noProof/>
              <w:color w:val="auto"/>
              <w:sz w:val="24"/>
              <w:szCs w:val="24"/>
            </w:rPr>
            <w:t>Stavridis</w:t>
          </w:r>
          <w:r w:rsidR="007B2B6E" w:rsidRPr="00630BD5">
            <w:rPr>
              <w:rFonts w:ascii="Times New Roman" w:hAnsi="Times New Roman" w:cs="Times New Roman"/>
              <w:noProof/>
              <w:color w:val="auto"/>
              <w:sz w:val="24"/>
              <w:szCs w:val="24"/>
            </w:rPr>
            <w:t xml:space="preserve"> </w:t>
          </w:r>
          <w:r w:rsidR="007B2B6E" w:rsidRPr="00630BD5">
            <w:rPr>
              <w:rFonts w:ascii="Times New Roman" w:hAnsi="Times New Roman" w:cs="Times New Roman"/>
              <w:b w:val="0"/>
              <w:bCs w:val="0"/>
              <w:noProof/>
              <w:color w:val="auto"/>
              <w:sz w:val="24"/>
              <w:szCs w:val="24"/>
            </w:rPr>
            <w:t>2021</w:t>
          </w:r>
          <w:r w:rsidR="007B2B6E" w:rsidRPr="00630BD5">
            <w:rPr>
              <w:rFonts w:ascii="Times New Roman" w:hAnsi="Times New Roman" w:cs="Times New Roman"/>
              <w:noProof/>
              <w:color w:val="auto"/>
              <w:sz w:val="24"/>
              <w:szCs w:val="24"/>
            </w:rPr>
            <w:t>)</w:t>
          </w:r>
          <w:r w:rsidR="00C45D39" w:rsidRPr="00630BD5">
            <w:rPr>
              <w:rFonts w:ascii="Times New Roman" w:hAnsi="Times New Roman" w:cs="Times New Roman"/>
              <w:b w:val="0"/>
              <w:bCs w:val="0"/>
              <w:color w:val="auto"/>
              <w:sz w:val="24"/>
              <w:szCs w:val="24"/>
            </w:rPr>
            <w:fldChar w:fldCharType="end"/>
          </w:r>
        </w:sdtContent>
      </w:sdt>
      <w:r w:rsidR="00C45D39" w:rsidRPr="00630BD5">
        <w:rPr>
          <w:rFonts w:ascii="Times New Roman" w:hAnsi="Times New Roman" w:cs="Times New Roman"/>
          <w:b w:val="0"/>
          <w:bCs w:val="0"/>
          <w:color w:val="auto"/>
          <w:sz w:val="24"/>
          <w:szCs w:val="24"/>
        </w:rPr>
        <w:t xml:space="preserve">. </w:t>
      </w:r>
    </w:p>
    <w:p w14:paraId="5C4E419E" w14:textId="3EDADE76" w:rsidR="588DAB82" w:rsidRPr="00981365" w:rsidRDefault="00C45D39" w:rsidP="005D7056">
      <w:pPr>
        <w:pStyle w:val="Heading3"/>
        <w:spacing w:line="276" w:lineRule="auto"/>
        <w:rPr>
          <w:rFonts w:ascii="Times New Roman" w:hAnsi="Times New Roman" w:cs="Times New Roman"/>
          <w:b/>
          <w:bCs/>
        </w:rPr>
      </w:pPr>
      <w:r w:rsidRPr="00630BD5">
        <w:rPr>
          <w:rFonts w:ascii="Times New Roman" w:hAnsi="Times New Roman" w:cs="Times New Roman"/>
          <w:b/>
          <w:bCs/>
          <w:sz w:val="28"/>
          <w:szCs w:val="28"/>
        </w:rPr>
        <w:t>The International Maritime Organization and Polar Code</w:t>
      </w:r>
    </w:p>
    <w:p w14:paraId="660D8DC3" w14:textId="47FB98AF" w:rsidR="002B3CA4" w:rsidRPr="00630BD5" w:rsidRDefault="00C45D39" w:rsidP="005D7056">
      <w:pPr>
        <w:spacing w:line="276" w:lineRule="auto"/>
        <w:rPr>
          <w:rFonts w:ascii="Times New Roman" w:hAnsi="Times New Roman" w:cs="Times New Roman"/>
          <w:sz w:val="24"/>
          <w:szCs w:val="24"/>
        </w:rPr>
      </w:pPr>
      <w:r w:rsidRPr="00630BD5">
        <w:rPr>
          <w:rFonts w:ascii="Times New Roman" w:hAnsi="Times New Roman" w:cs="Times New Roman"/>
          <w:sz w:val="24"/>
          <w:szCs w:val="24"/>
        </w:rPr>
        <w:t xml:space="preserve">The </w:t>
      </w:r>
      <w:r w:rsidR="00630AC6" w:rsidRPr="00630BD5">
        <w:rPr>
          <w:rFonts w:ascii="Times New Roman" w:hAnsi="Times New Roman" w:cs="Times New Roman"/>
          <w:sz w:val="24"/>
          <w:szCs w:val="24"/>
        </w:rPr>
        <w:t>I</w:t>
      </w:r>
      <w:r w:rsidRPr="00630BD5">
        <w:rPr>
          <w:rFonts w:ascii="Times New Roman" w:hAnsi="Times New Roman" w:cs="Times New Roman"/>
          <w:sz w:val="24"/>
          <w:szCs w:val="24"/>
        </w:rPr>
        <w:t>nternational Maritime Organization</w:t>
      </w:r>
      <w:r w:rsidR="00630AC6" w:rsidRPr="00630BD5">
        <w:rPr>
          <w:rFonts w:ascii="Times New Roman" w:hAnsi="Times New Roman" w:cs="Times New Roman"/>
          <w:sz w:val="24"/>
          <w:szCs w:val="24"/>
        </w:rPr>
        <w:t xml:space="preserve"> (IMO)</w:t>
      </w:r>
      <w:r w:rsidRPr="00630BD5">
        <w:rPr>
          <w:rFonts w:ascii="Times New Roman" w:hAnsi="Times New Roman" w:cs="Times New Roman"/>
          <w:sz w:val="24"/>
          <w:szCs w:val="24"/>
        </w:rPr>
        <w:t xml:space="preserve"> is a </w:t>
      </w:r>
      <w:r w:rsidR="00630AC6" w:rsidRPr="00630BD5">
        <w:rPr>
          <w:rFonts w:ascii="Times New Roman" w:hAnsi="Times New Roman" w:cs="Times New Roman"/>
          <w:sz w:val="24"/>
          <w:szCs w:val="24"/>
        </w:rPr>
        <w:t>specialized agency and entity of the United Nations (UN) that is responsible for the “safety, security, and environmental performance for international shipping”</w:t>
      </w:r>
      <w:r w:rsidR="00153D3D" w:rsidRPr="00630BD5">
        <w:rPr>
          <w:rStyle w:val="FootnoteReference"/>
          <w:rFonts w:ascii="Times New Roman" w:hAnsi="Times New Roman" w:cs="Times New Roman"/>
          <w:sz w:val="24"/>
          <w:szCs w:val="24"/>
        </w:rPr>
        <w:footnoteReference w:id="9"/>
      </w:r>
      <w:r w:rsidR="00630AC6" w:rsidRPr="00630BD5">
        <w:rPr>
          <w:rFonts w:ascii="Times New Roman" w:hAnsi="Times New Roman" w:cs="Times New Roman"/>
          <w:sz w:val="24"/>
          <w:szCs w:val="24"/>
        </w:rPr>
        <w:t xml:space="preserve">. In short, it enforces international shipping rules so that companies don’t take advantage of the environment </w:t>
      </w:r>
      <w:r w:rsidR="002B3CA4" w:rsidRPr="00630BD5">
        <w:rPr>
          <w:rFonts w:ascii="Times New Roman" w:hAnsi="Times New Roman" w:cs="Times New Roman"/>
          <w:sz w:val="24"/>
          <w:szCs w:val="24"/>
        </w:rPr>
        <w:t xml:space="preserve">or their employees </w:t>
      </w:r>
      <w:r w:rsidR="00630AC6" w:rsidRPr="00630BD5">
        <w:rPr>
          <w:rFonts w:ascii="Times New Roman" w:hAnsi="Times New Roman" w:cs="Times New Roman"/>
          <w:sz w:val="24"/>
          <w:szCs w:val="24"/>
        </w:rPr>
        <w:t xml:space="preserve">to benefit </w:t>
      </w:r>
      <w:r w:rsidR="009C7740" w:rsidRPr="00630BD5">
        <w:rPr>
          <w:rFonts w:ascii="Times New Roman" w:hAnsi="Times New Roman" w:cs="Times New Roman"/>
          <w:sz w:val="24"/>
          <w:szCs w:val="24"/>
        </w:rPr>
        <w:t>financially,</w:t>
      </w:r>
      <w:r w:rsidR="00E95A90" w:rsidRPr="00630BD5">
        <w:rPr>
          <w:rFonts w:ascii="Times New Roman" w:hAnsi="Times New Roman" w:cs="Times New Roman"/>
          <w:sz w:val="24"/>
          <w:szCs w:val="24"/>
        </w:rPr>
        <w:t xml:space="preserve"> </w:t>
      </w:r>
      <w:proofErr w:type="gramStart"/>
      <w:r w:rsidR="002B3CA4" w:rsidRPr="00630BD5">
        <w:rPr>
          <w:rFonts w:ascii="Times New Roman" w:hAnsi="Times New Roman" w:cs="Times New Roman"/>
          <w:sz w:val="24"/>
          <w:szCs w:val="24"/>
        </w:rPr>
        <w:t xml:space="preserve">similar </w:t>
      </w:r>
      <w:r w:rsidR="00E95A90" w:rsidRPr="00630BD5">
        <w:rPr>
          <w:rFonts w:ascii="Times New Roman" w:hAnsi="Times New Roman" w:cs="Times New Roman"/>
          <w:sz w:val="24"/>
          <w:szCs w:val="24"/>
        </w:rPr>
        <w:t>to</w:t>
      </w:r>
      <w:proofErr w:type="gramEnd"/>
      <w:r w:rsidR="00E95A90" w:rsidRPr="00630BD5">
        <w:rPr>
          <w:rFonts w:ascii="Times New Roman" w:hAnsi="Times New Roman" w:cs="Times New Roman"/>
          <w:sz w:val="24"/>
          <w:szCs w:val="24"/>
        </w:rPr>
        <w:t xml:space="preserve"> </w:t>
      </w:r>
      <w:r w:rsidR="002B3CA4" w:rsidRPr="00630BD5">
        <w:rPr>
          <w:rFonts w:ascii="Times New Roman" w:hAnsi="Times New Roman" w:cs="Times New Roman"/>
          <w:sz w:val="24"/>
          <w:szCs w:val="24"/>
        </w:rPr>
        <w:t>a worker’s union. It was created in hopes of catalyzing a more competitive, innovative, and efficient market at the international level. In fact, more than 80% of global trade relies on international shipping, so the IMO has a tremendous responsibility</w:t>
      </w:r>
      <w:r w:rsidR="00E95A90" w:rsidRPr="00630BD5">
        <w:rPr>
          <w:rFonts w:ascii="Times New Roman" w:hAnsi="Times New Roman" w:cs="Times New Roman"/>
          <w:sz w:val="24"/>
          <w:szCs w:val="24"/>
        </w:rPr>
        <w:t xml:space="preserve"> towards</w:t>
      </w:r>
      <w:r w:rsidR="002B3CA4" w:rsidRPr="00630BD5">
        <w:rPr>
          <w:rFonts w:ascii="Times New Roman" w:hAnsi="Times New Roman" w:cs="Times New Roman"/>
          <w:sz w:val="24"/>
          <w:szCs w:val="24"/>
        </w:rPr>
        <w:t xml:space="preserve"> upholding its mandate. </w:t>
      </w:r>
    </w:p>
    <w:p w14:paraId="3E7EF79B" w14:textId="7FEFD40C" w:rsidR="00B7188D" w:rsidRDefault="002B3CA4" w:rsidP="005D7056">
      <w:pPr>
        <w:spacing w:line="276" w:lineRule="auto"/>
        <w:rPr>
          <w:rFonts w:ascii="Times New Roman" w:hAnsi="Times New Roman" w:cs="Times New Roman"/>
          <w:sz w:val="24"/>
          <w:szCs w:val="24"/>
        </w:rPr>
      </w:pPr>
      <w:r w:rsidRPr="00630BD5">
        <w:rPr>
          <w:rFonts w:ascii="Times New Roman" w:hAnsi="Times New Roman" w:cs="Times New Roman"/>
          <w:sz w:val="24"/>
          <w:szCs w:val="24"/>
        </w:rPr>
        <w:t>Moreover,</w:t>
      </w:r>
      <w:r w:rsidR="00630AC6" w:rsidRPr="00630BD5">
        <w:rPr>
          <w:rFonts w:ascii="Times New Roman" w:hAnsi="Times New Roman" w:cs="Times New Roman"/>
          <w:sz w:val="24"/>
          <w:szCs w:val="24"/>
        </w:rPr>
        <w:t xml:space="preserve"> </w:t>
      </w:r>
      <w:r w:rsidRPr="00630BD5">
        <w:rPr>
          <w:rFonts w:ascii="Times New Roman" w:hAnsi="Times New Roman" w:cs="Times New Roman"/>
          <w:sz w:val="24"/>
          <w:szCs w:val="24"/>
        </w:rPr>
        <w:t>the IMO is working with Sustainable Development Goals (SDGs)</w:t>
      </w:r>
      <w:r w:rsidR="00E95A90" w:rsidRPr="00630BD5">
        <w:rPr>
          <w:rFonts w:ascii="Times New Roman" w:hAnsi="Times New Roman" w:cs="Times New Roman"/>
          <w:sz w:val="24"/>
          <w:szCs w:val="24"/>
        </w:rPr>
        <w:t xml:space="preserve"> at the UN and concentrating their efforts into the 2030 Agenda. Some key areas of this agenda that the two groups are working on are “SDG 14 (life below water), SDG13 (climate change), SDG9 (industry, innovation and infrastructure) and SDG5 (gender equality), next to the over-arching SDG17 (partnerships and resource mobilization)”</w:t>
      </w:r>
      <w:r w:rsidR="00FF2D0A" w:rsidRPr="00630BD5">
        <w:rPr>
          <w:rStyle w:val="FootnoteReference"/>
          <w:rFonts w:ascii="Times New Roman" w:hAnsi="Times New Roman" w:cs="Times New Roman"/>
          <w:sz w:val="24"/>
          <w:szCs w:val="24"/>
        </w:rPr>
        <w:footnoteReference w:id="10"/>
      </w:r>
      <w:r w:rsidR="00E95A90" w:rsidRPr="00630BD5">
        <w:rPr>
          <w:rFonts w:ascii="Times New Roman" w:hAnsi="Times New Roman" w:cs="Times New Roman"/>
          <w:sz w:val="24"/>
          <w:szCs w:val="24"/>
        </w:rPr>
        <w:t xml:space="preserve">. </w:t>
      </w:r>
      <w:r w:rsidR="46B7F55F" w:rsidRPr="00630BD5">
        <w:rPr>
          <w:rFonts w:ascii="Times New Roman" w:hAnsi="Times New Roman" w:cs="Times New Roman"/>
          <w:sz w:val="24"/>
          <w:szCs w:val="24"/>
        </w:rPr>
        <w:t>Focusing on SDGs 13, 14, and 17, the IMO plans o</w:t>
      </w:r>
      <w:r w:rsidR="0D7872AC" w:rsidRPr="00630BD5">
        <w:rPr>
          <w:rFonts w:ascii="Times New Roman" w:hAnsi="Times New Roman" w:cs="Times New Roman"/>
          <w:sz w:val="24"/>
          <w:szCs w:val="24"/>
        </w:rPr>
        <w:t xml:space="preserve">n </w:t>
      </w:r>
      <w:r w:rsidR="006F1E51">
        <w:rPr>
          <w:rFonts w:ascii="Times New Roman" w:hAnsi="Times New Roman" w:cs="Times New Roman"/>
          <w:sz w:val="24"/>
          <w:szCs w:val="24"/>
        </w:rPr>
        <w:t xml:space="preserve">using its MEPC branch to oversee and advance towards its upcoming goals. As of now, they have a draft of a new policy that should be approved later this year. Within this draft it </w:t>
      </w:r>
      <w:r w:rsidR="006F1E51">
        <w:rPr>
          <w:rFonts w:ascii="Times New Roman" w:hAnsi="Times New Roman" w:cs="Times New Roman"/>
          <w:sz w:val="24"/>
          <w:szCs w:val="24"/>
        </w:rPr>
        <w:lastRenderedPageBreak/>
        <w:t xml:space="preserve">mandates: a 40% reduction of emissions from shipping by 2030, the use of a worldwide, enforceable grading system that rates the eco-friendliness of shipping </w:t>
      </w:r>
      <w:proofErr w:type="gramStart"/>
      <w:r w:rsidR="006F1E51">
        <w:rPr>
          <w:rFonts w:ascii="Times New Roman" w:hAnsi="Times New Roman" w:cs="Times New Roman"/>
          <w:sz w:val="24"/>
          <w:szCs w:val="24"/>
        </w:rPr>
        <w:t>units, and</w:t>
      </w:r>
      <w:proofErr w:type="gramEnd"/>
      <w:r w:rsidR="006F1E51">
        <w:rPr>
          <w:rFonts w:ascii="Times New Roman" w:hAnsi="Times New Roman" w:cs="Times New Roman"/>
          <w:sz w:val="24"/>
          <w:szCs w:val="24"/>
        </w:rPr>
        <w:t xml:space="preserve"> provides extra support to current carbon reduction </w:t>
      </w:r>
      <w:r w:rsidR="003D6499">
        <w:rPr>
          <w:rFonts w:ascii="Times New Roman" w:hAnsi="Times New Roman" w:cs="Times New Roman"/>
          <w:sz w:val="24"/>
          <w:szCs w:val="24"/>
        </w:rPr>
        <w:t xml:space="preserve">policies such as the </w:t>
      </w:r>
      <w:r w:rsidR="008813B8">
        <w:rPr>
          <w:rFonts w:ascii="Times New Roman" w:hAnsi="Times New Roman" w:cs="Times New Roman"/>
          <w:sz w:val="24"/>
          <w:szCs w:val="24"/>
        </w:rPr>
        <w:t>“</w:t>
      </w:r>
      <w:r w:rsidR="003D6499" w:rsidRPr="003D6499">
        <w:rPr>
          <w:rFonts w:ascii="Times New Roman" w:hAnsi="Times New Roman" w:cs="Times New Roman"/>
          <w:sz w:val="24"/>
          <w:szCs w:val="24"/>
        </w:rPr>
        <w:t>Annex VI of the 1973 International Convention for the Prevention of Pollution from Ships</w:t>
      </w:r>
      <w:r w:rsidR="008813B8">
        <w:rPr>
          <w:rFonts w:ascii="Times New Roman" w:hAnsi="Times New Roman" w:cs="Times New Roman"/>
          <w:sz w:val="24"/>
          <w:szCs w:val="24"/>
        </w:rPr>
        <w:t>”</w:t>
      </w:r>
      <w:r w:rsidR="008813B8">
        <w:rPr>
          <w:rStyle w:val="FootnoteReference"/>
          <w:rFonts w:ascii="Times New Roman" w:hAnsi="Times New Roman" w:cs="Times New Roman"/>
          <w:sz w:val="24"/>
          <w:szCs w:val="24"/>
        </w:rPr>
        <w:footnoteReference w:id="11"/>
      </w:r>
      <w:r w:rsidR="003D6499">
        <w:rPr>
          <w:rFonts w:ascii="Times New Roman" w:hAnsi="Times New Roman" w:cs="Times New Roman"/>
          <w:sz w:val="24"/>
          <w:szCs w:val="24"/>
        </w:rPr>
        <w:t>.</w:t>
      </w:r>
      <w:r w:rsidR="008813B8">
        <w:rPr>
          <w:rFonts w:ascii="Times New Roman" w:hAnsi="Times New Roman" w:cs="Times New Roman"/>
          <w:sz w:val="24"/>
          <w:szCs w:val="24"/>
        </w:rPr>
        <w:t xml:space="preserve"> </w:t>
      </w:r>
      <w:r w:rsidR="0063662A">
        <w:rPr>
          <w:rFonts w:ascii="Times New Roman" w:hAnsi="Times New Roman" w:cs="Times New Roman"/>
          <w:sz w:val="24"/>
          <w:szCs w:val="24"/>
        </w:rPr>
        <w:t>W</w:t>
      </w:r>
      <w:r w:rsidR="008813B8">
        <w:rPr>
          <w:rFonts w:ascii="Times New Roman" w:hAnsi="Times New Roman" w:cs="Times New Roman"/>
          <w:sz w:val="24"/>
          <w:szCs w:val="24"/>
        </w:rPr>
        <w:t>ith the continued progress of the shipping industry, they should reach and surpass th</w:t>
      </w:r>
      <w:r w:rsidR="0063662A">
        <w:rPr>
          <w:rFonts w:ascii="Times New Roman" w:hAnsi="Times New Roman" w:cs="Times New Roman"/>
          <w:sz w:val="24"/>
          <w:szCs w:val="24"/>
        </w:rPr>
        <w:t>ese</w:t>
      </w:r>
      <w:r w:rsidR="008813B8">
        <w:rPr>
          <w:rFonts w:ascii="Times New Roman" w:hAnsi="Times New Roman" w:cs="Times New Roman"/>
          <w:sz w:val="24"/>
          <w:szCs w:val="24"/>
        </w:rPr>
        <w:t xml:space="preserve"> goal</w:t>
      </w:r>
      <w:r w:rsidR="0063662A">
        <w:rPr>
          <w:rFonts w:ascii="Times New Roman" w:hAnsi="Times New Roman" w:cs="Times New Roman"/>
          <w:sz w:val="24"/>
          <w:szCs w:val="24"/>
        </w:rPr>
        <w:t>s; however, an examination of the progress and effectiveness of the new draft will be tested in 2026</w:t>
      </w:r>
      <w:proofErr w:type="gramStart"/>
      <w:r w:rsidR="0063662A">
        <w:rPr>
          <w:rFonts w:ascii="Times New Roman" w:hAnsi="Times New Roman" w:cs="Times New Roman"/>
          <w:sz w:val="24"/>
          <w:szCs w:val="24"/>
        </w:rPr>
        <w:t xml:space="preserve">. </w:t>
      </w:r>
      <w:r w:rsidR="008813B8">
        <w:rPr>
          <w:rFonts w:ascii="Times New Roman" w:hAnsi="Times New Roman" w:cs="Times New Roman"/>
          <w:sz w:val="24"/>
          <w:szCs w:val="24"/>
        </w:rPr>
        <w:t xml:space="preserve"> </w:t>
      </w:r>
      <w:proofErr w:type="gramEnd"/>
    </w:p>
    <w:p w14:paraId="50DE1329" w14:textId="77777777" w:rsidR="00702B39" w:rsidRDefault="00702B39" w:rsidP="005D7056">
      <w:pPr>
        <w:spacing w:line="276" w:lineRule="auto"/>
        <w:rPr>
          <w:rFonts w:ascii="Times New Roman" w:hAnsi="Times New Roman" w:cs="Times New Roman"/>
          <w:b/>
          <w:bCs/>
          <w:sz w:val="24"/>
          <w:szCs w:val="24"/>
        </w:rPr>
      </w:pPr>
    </w:p>
    <w:p w14:paraId="4E8A5B84" w14:textId="2EA6D249" w:rsidR="0063662A" w:rsidRDefault="00901E79" w:rsidP="005D7056">
      <w:pPr>
        <w:spacing w:line="276" w:lineRule="auto"/>
        <w:rPr>
          <w:rFonts w:ascii="Times New Roman" w:hAnsi="Times New Roman" w:cs="Times New Roman"/>
          <w:b/>
          <w:bCs/>
          <w:sz w:val="24"/>
          <w:szCs w:val="24"/>
        </w:rPr>
      </w:pPr>
      <w:r>
        <w:rPr>
          <w:rFonts w:ascii="Times New Roman" w:hAnsi="Times New Roman" w:cs="Times New Roman"/>
          <w:b/>
          <w:bCs/>
          <w:sz w:val="24"/>
          <w:szCs w:val="24"/>
        </w:rPr>
        <w:t>The Arctic Council</w:t>
      </w:r>
    </w:p>
    <w:p w14:paraId="4F246B37" w14:textId="4C9191A1" w:rsidR="003A19A9" w:rsidRDefault="003A19A9" w:rsidP="005D7056">
      <w:pPr>
        <w:spacing w:line="276" w:lineRule="auto"/>
        <w:rPr>
          <w:rFonts w:ascii="Times New Roman" w:eastAsia="Times New Roman" w:hAnsi="Times New Roman" w:cs="Times New Roman"/>
          <w:sz w:val="24"/>
          <w:szCs w:val="24"/>
        </w:rPr>
      </w:pPr>
      <w:r>
        <w:rPr>
          <w:rFonts w:ascii="Times New Roman" w:hAnsi="Times New Roman" w:cs="Times New Roman"/>
          <w:sz w:val="24"/>
          <w:szCs w:val="24"/>
        </w:rPr>
        <w:t xml:space="preserve">The Arctic Council is </w:t>
      </w:r>
      <w:r w:rsidR="00D61109">
        <w:rPr>
          <w:rFonts w:ascii="Times New Roman" w:hAnsi="Times New Roman" w:cs="Times New Roman"/>
          <w:sz w:val="24"/>
          <w:szCs w:val="24"/>
        </w:rPr>
        <w:t xml:space="preserve">a non-binding intergovernmental organization </w:t>
      </w:r>
      <w:r w:rsidR="003F2D36">
        <w:rPr>
          <w:rFonts w:ascii="Times New Roman" w:hAnsi="Times New Roman" w:cs="Times New Roman"/>
          <w:sz w:val="24"/>
          <w:szCs w:val="24"/>
        </w:rPr>
        <w:t xml:space="preserve">established in 1996 </w:t>
      </w:r>
      <w:r w:rsidR="00D61109">
        <w:rPr>
          <w:rFonts w:ascii="Times New Roman" w:hAnsi="Times New Roman" w:cs="Times New Roman"/>
          <w:sz w:val="24"/>
          <w:szCs w:val="24"/>
        </w:rPr>
        <w:t>that “</w:t>
      </w:r>
      <w:r w:rsidR="00D61109" w:rsidRPr="00D61109">
        <w:rPr>
          <w:rFonts w:ascii="Times New Roman" w:hAnsi="Times New Roman" w:cs="Times New Roman"/>
          <w:sz w:val="24"/>
          <w:szCs w:val="24"/>
        </w:rPr>
        <w:t>promot</w:t>
      </w:r>
      <w:r w:rsidR="00A66472">
        <w:rPr>
          <w:rFonts w:ascii="Times New Roman" w:hAnsi="Times New Roman" w:cs="Times New Roman"/>
          <w:sz w:val="24"/>
          <w:szCs w:val="24"/>
        </w:rPr>
        <w:t>es</w:t>
      </w:r>
      <w:r w:rsidR="00D61109" w:rsidRPr="00D61109">
        <w:rPr>
          <w:rFonts w:ascii="Times New Roman" w:hAnsi="Times New Roman" w:cs="Times New Roman"/>
          <w:sz w:val="24"/>
          <w:szCs w:val="24"/>
        </w:rPr>
        <w:t xml:space="preserve"> cooperation, coordination and interaction among the Arctic States, Arctic Indigenous peoples and other Arctic inhabitants on common Arctic issues</w:t>
      </w:r>
      <w:r w:rsidR="00D61109">
        <w:rPr>
          <w:rFonts w:ascii="Times New Roman" w:hAnsi="Times New Roman" w:cs="Times New Roman"/>
          <w:sz w:val="24"/>
          <w:szCs w:val="24"/>
        </w:rPr>
        <w:t>”</w:t>
      </w:r>
      <w:r w:rsidR="00702B39">
        <w:rPr>
          <w:rStyle w:val="FootnoteReference"/>
          <w:rFonts w:ascii="Times New Roman" w:hAnsi="Times New Roman" w:cs="Times New Roman"/>
          <w:sz w:val="24"/>
          <w:szCs w:val="24"/>
        </w:rPr>
        <w:footnoteReference w:id="12"/>
      </w:r>
      <w:r w:rsidR="003F2D36">
        <w:rPr>
          <w:rFonts w:ascii="Times New Roman" w:hAnsi="Times New Roman" w:cs="Times New Roman"/>
          <w:sz w:val="24"/>
          <w:szCs w:val="24"/>
        </w:rPr>
        <w:t>.</w:t>
      </w:r>
      <w:r w:rsidR="00A66472">
        <w:rPr>
          <w:rFonts w:ascii="Times New Roman" w:hAnsi="Times New Roman" w:cs="Times New Roman"/>
          <w:sz w:val="24"/>
          <w:szCs w:val="24"/>
        </w:rPr>
        <w:t xml:space="preserve"> Before the Arctic Council, its predecessor was the </w:t>
      </w:r>
      <w:r w:rsidR="00A66472" w:rsidRPr="00A66472">
        <w:rPr>
          <w:rFonts w:ascii="Times New Roman" w:eastAsia="Times New Roman" w:hAnsi="Times New Roman" w:cs="Times New Roman"/>
          <w:sz w:val="24"/>
          <w:szCs w:val="24"/>
        </w:rPr>
        <w:t>Arctic Environmental Protection Strategy</w:t>
      </w:r>
      <w:r w:rsidR="00A04C99">
        <w:rPr>
          <w:rFonts w:ascii="Times New Roman" w:eastAsia="Times New Roman" w:hAnsi="Times New Roman" w:cs="Times New Roman"/>
          <w:sz w:val="24"/>
          <w:szCs w:val="24"/>
        </w:rPr>
        <w:t xml:space="preserve"> (AEPS)</w:t>
      </w:r>
      <w:r w:rsidR="00A66472">
        <w:rPr>
          <w:rFonts w:ascii="Times New Roman" w:eastAsia="Times New Roman" w:hAnsi="Times New Roman" w:cs="Times New Roman"/>
          <w:sz w:val="24"/>
          <w:szCs w:val="24"/>
        </w:rPr>
        <w:t xml:space="preserve">, which shockingly enough, was created by Mikhail Gorbachev with his </w:t>
      </w:r>
      <w:r w:rsidR="009C7740">
        <w:rPr>
          <w:rFonts w:ascii="Times New Roman" w:eastAsia="Times New Roman" w:hAnsi="Times New Roman" w:cs="Times New Roman"/>
          <w:sz w:val="24"/>
          <w:szCs w:val="24"/>
        </w:rPr>
        <w:t>1</w:t>
      </w:r>
      <w:r w:rsidR="00A66472">
        <w:rPr>
          <w:rFonts w:ascii="Times New Roman" w:eastAsia="Times New Roman" w:hAnsi="Times New Roman" w:cs="Times New Roman"/>
          <w:sz w:val="24"/>
          <w:szCs w:val="24"/>
        </w:rPr>
        <w:t>987 Murmansk speech</w:t>
      </w:r>
      <w:r w:rsidR="00702B39">
        <w:rPr>
          <w:rFonts w:ascii="Times New Roman" w:eastAsia="Times New Roman" w:hAnsi="Times New Roman" w:cs="Times New Roman"/>
          <w:sz w:val="24"/>
          <w:szCs w:val="24"/>
        </w:rPr>
        <w:t>.</w:t>
      </w:r>
      <w:r w:rsidR="00A66472">
        <w:rPr>
          <w:rStyle w:val="FootnoteReference"/>
          <w:rFonts w:ascii="Times New Roman" w:eastAsia="Times New Roman" w:hAnsi="Times New Roman" w:cs="Times New Roman"/>
          <w:sz w:val="24"/>
          <w:szCs w:val="24"/>
        </w:rPr>
        <w:footnoteReference w:id="13"/>
      </w:r>
      <w:r w:rsidR="00A66472">
        <w:rPr>
          <w:rFonts w:ascii="Times New Roman" w:eastAsia="Times New Roman" w:hAnsi="Times New Roman" w:cs="Times New Roman"/>
          <w:sz w:val="24"/>
          <w:szCs w:val="24"/>
        </w:rPr>
        <w:t xml:space="preserve"> This speech essentially </w:t>
      </w:r>
      <w:r w:rsidR="00A04C99">
        <w:rPr>
          <w:rFonts w:ascii="Times New Roman" w:eastAsia="Times New Roman" w:hAnsi="Times New Roman" w:cs="Times New Roman"/>
          <w:sz w:val="24"/>
          <w:szCs w:val="24"/>
        </w:rPr>
        <w:t xml:space="preserve">started the movement for a peaceful and inclusive </w:t>
      </w:r>
      <w:r w:rsidR="009C7740">
        <w:rPr>
          <w:rFonts w:ascii="Times New Roman" w:eastAsia="Times New Roman" w:hAnsi="Times New Roman" w:cs="Times New Roman"/>
          <w:sz w:val="24"/>
          <w:szCs w:val="24"/>
        </w:rPr>
        <w:t xml:space="preserve">organizational </w:t>
      </w:r>
      <w:r w:rsidR="00A04C99">
        <w:rPr>
          <w:rFonts w:ascii="Times New Roman" w:eastAsia="Times New Roman" w:hAnsi="Times New Roman" w:cs="Times New Roman"/>
          <w:sz w:val="24"/>
          <w:szCs w:val="24"/>
        </w:rPr>
        <w:t>framework towards preserving the Arctic Sea. Today, instead of the AEPS, members of the Arctic Council, (Canada, Russia, the United States, Norway, Finland, Iceland, Sweden, and Norway), continue to uphold this order of peace in their pursuit towards an Arctic that benefits all, even with mounting international pressures.</w:t>
      </w:r>
    </w:p>
    <w:p w14:paraId="6099FEEF" w14:textId="58C40EA4" w:rsidR="009C1CE3" w:rsidRPr="009C7740" w:rsidRDefault="00EA36CA" w:rsidP="005D705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Earlier, the main players within the Arctic Circle were mentioned; however, there are other key actors, many of whom are part of the European Union and Arctic Council alike such as Norway and Denmark. These two countries continue to play an active and integral part of protection and innovation within the region. A great example would be the teamwork between Norway and Russia’s resurrection of the fishing industry in the Barents Sea after a </w:t>
      </w:r>
      <w:r w:rsidR="009D035A">
        <w:rPr>
          <w:rFonts w:ascii="Times New Roman" w:eastAsia="Times New Roman" w:hAnsi="Times New Roman" w:cs="Times New Roman"/>
          <w:sz w:val="24"/>
          <w:szCs w:val="24"/>
        </w:rPr>
        <w:t xml:space="preserve">historically low </w:t>
      </w:r>
      <w:r>
        <w:rPr>
          <w:rFonts w:ascii="Times New Roman" w:eastAsia="Times New Roman" w:hAnsi="Times New Roman" w:cs="Times New Roman"/>
          <w:sz w:val="24"/>
          <w:szCs w:val="24"/>
        </w:rPr>
        <w:t>supply of</w:t>
      </w:r>
      <w:r w:rsidR="009D035A">
        <w:rPr>
          <w:rFonts w:ascii="Times New Roman" w:eastAsia="Times New Roman" w:hAnsi="Times New Roman" w:cs="Times New Roman"/>
          <w:sz w:val="24"/>
          <w:szCs w:val="24"/>
        </w:rPr>
        <w:t xml:space="preserve"> </w:t>
      </w:r>
      <w:r w:rsidR="009D035A">
        <w:rPr>
          <w:rFonts w:ascii="Times New Roman" w:eastAsia="Times New Roman" w:hAnsi="Times New Roman" w:cs="Times New Roman"/>
          <w:sz w:val="24"/>
          <w:szCs w:val="24"/>
        </w:rPr>
        <w:lastRenderedPageBreak/>
        <w:t>cod from illegal fishing activities</w:t>
      </w:r>
      <w:r w:rsidR="009D035A">
        <w:rPr>
          <w:rStyle w:val="FootnoteReference"/>
          <w:rFonts w:ascii="Times New Roman" w:eastAsia="Times New Roman" w:hAnsi="Times New Roman" w:cs="Times New Roman"/>
          <w:sz w:val="24"/>
          <w:szCs w:val="24"/>
        </w:rPr>
        <w:footnoteReference w:id="14"/>
      </w:r>
      <w:r w:rsidR="009D035A">
        <w:rPr>
          <w:rFonts w:ascii="Times New Roman" w:eastAsia="Times New Roman" w:hAnsi="Times New Roman" w:cs="Times New Roman"/>
          <w:sz w:val="24"/>
          <w:szCs w:val="24"/>
        </w:rPr>
        <w:t xml:space="preserve">. Resulting from their cooperation, they have nearly eliminated illegal fishing completely in the region. As for Denmark, they contribute heavily towards </w:t>
      </w:r>
      <w:r w:rsidR="0068355A">
        <w:rPr>
          <w:rFonts w:ascii="Times New Roman" w:eastAsia="Times New Roman" w:hAnsi="Times New Roman" w:cs="Times New Roman"/>
          <w:sz w:val="24"/>
          <w:szCs w:val="24"/>
        </w:rPr>
        <w:t xml:space="preserve">scientific </w:t>
      </w:r>
      <w:r w:rsidR="009D035A">
        <w:rPr>
          <w:rFonts w:ascii="Times New Roman" w:eastAsia="Times New Roman" w:hAnsi="Times New Roman" w:cs="Times New Roman"/>
          <w:sz w:val="24"/>
          <w:szCs w:val="24"/>
        </w:rPr>
        <w:t>research and development</w:t>
      </w:r>
      <w:r w:rsidR="0068355A">
        <w:rPr>
          <w:rFonts w:ascii="Times New Roman" w:eastAsia="Times New Roman" w:hAnsi="Times New Roman" w:cs="Times New Roman"/>
          <w:sz w:val="24"/>
          <w:szCs w:val="24"/>
        </w:rPr>
        <w:t xml:space="preserve"> in the Nordic Council and International Arctic Science Committee</w:t>
      </w:r>
      <w:r w:rsidR="009D035A">
        <w:rPr>
          <w:rFonts w:ascii="Times New Roman" w:eastAsia="Times New Roman" w:hAnsi="Times New Roman" w:cs="Times New Roman"/>
          <w:sz w:val="24"/>
          <w:szCs w:val="24"/>
        </w:rPr>
        <w:t xml:space="preserve">, but it does have disputes of its own over </w:t>
      </w:r>
      <w:r w:rsidR="0068355A">
        <w:rPr>
          <w:rFonts w:ascii="Times New Roman" w:eastAsia="Times New Roman" w:hAnsi="Times New Roman" w:cs="Times New Roman"/>
          <w:sz w:val="24"/>
          <w:szCs w:val="24"/>
        </w:rPr>
        <w:t>contested territories; specifically with Canada over Hans Island</w:t>
      </w:r>
      <w:r w:rsidR="0068355A">
        <w:rPr>
          <w:rStyle w:val="FootnoteReference"/>
          <w:rFonts w:ascii="Times New Roman" w:eastAsia="Times New Roman" w:hAnsi="Times New Roman" w:cs="Times New Roman"/>
          <w:sz w:val="24"/>
          <w:szCs w:val="24"/>
        </w:rPr>
        <w:footnoteReference w:id="15"/>
      </w:r>
      <w:r w:rsidR="0068355A">
        <w:rPr>
          <w:rFonts w:ascii="Times New Roman" w:eastAsia="Times New Roman" w:hAnsi="Times New Roman" w:cs="Times New Roman"/>
          <w:sz w:val="24"/>
          <w:szCs w:val="24"/>
        </w:rPr>
        <w:t>.</w:t>
      </w:r>
      <w:r w:rsidR="00CF0EEE">
        <w:rPr>
          <w:rFonts w:ascii="Times New Roman" w:eastAsia="Times New Roman" w:hAnsi="Times New Roman" w:cs="Times New Roman"/>
          <w:sz w:val="24"/>
          <w:szCs w:val="24"/>
        </w:rPr>
        <w:t xml:space="preserve"> Although this conflict has the potential of dictating the power dynamics in the Arctic, it is not premeditating </w:t>
      </w:r>
      <w:r w:rsidR="0017788E">
        <w:rPr>
          <w:rFonts w:ascii="Times New Roman" w:eastAsia="Times New Roman" w:hAnsi="Times New Roman" w:cs="Times New Roman"/>
          <w:sz w:val="24"/>
          <w:szCs w:val="24"/>
        </w:rPr>
        <w:t>future</w:t>
      </w:r>
      <w:r w:rsidR="00CF0EEE">
        <w:rPr>
          <w:rFonts w:ascii="Times New Roman" w:eastAsia="Times New Roman" w:hAnsi="Times New Roman" w:cs="Times New Roman"/>
          <w:sz w:val="24"/>
          <w:szCs w:val="24"/>
        </w:rPr>
        <w:t xml:space="preserve"> violent</w:t>
      </w:r>
      <w:r w:rsidR="0017788E">
        <w:rPr>
          <w:rFonts w:ascii="Times New Roman" w:eastAsia="Times New Roman" w:hAnsi="Times New Roman" w:cs="Times New Roman"/>
          <w:sz w:val="24"/>
          <w:szCs w:val="24"/>
        </w:rPr>
        <w:t xml:space="preserve"> outbreaks</w:t>
      </w:r>
      <w:r w:rsidR="00CF0EEE">
        <w:rPr>
          <w:rFonts w:ascii="Times New Roman" w:eastAsia="Times New Roman" w:hAnsi="Times New Roman" w:cs="Times New Roman"/>
          <w:sz w:val="24"/>
          <w:szCs w:val="24"/>
        </w:rPr>
        <w:t xml:space="preserve">. If anything, </w:t>
      </w:r>
      <w:proofErr w:type="gramStart"/>
      <w:r w:rsidR="00CF0EEE">
        <w:rPr>
          <w:rFonts w:ascii="Times New Roman" w:eastAsia="Times New Roman" w:hAnsi="Times New Roman" w:cs="Times New Roman"/>
          <w:sz w:val="24"/>
          <w:szCs w:val="24"/>
        </w:rPr>
        <w:t>it</w:t>
      </w:r>
      <w:proofErr w:type="gramEnd"/>
      <w:r w:rsidR="00CF0EEE">
        <w:rPr>
          <w:rFonts w:ascii="Times New Roman" w:eastAsia="Times New Roman" w:hAnsi="Times New Roman" w:cs="Times New Roman"/>
          <w:sz w:val="24"/>
          <w:szCs w:val="24"/>
        </w:rPr>
        <w:t xml:space="preserve"> and the previous examples discussed above exemplify the multilateral efforts from many countries to peacefully and methodically safeguard the future of the Arctic with a rules-based order in mind. </w:t>
      </w:r>
    </w:p>
    <w:p w14:paraId="1F2BEF9F" w14:textId="2263A72C" w:rsidR="00AC52BC" w:rsidRDefault="00985DD2" w:rsidP="005D7056">
      <w:pPr>
        <w:spacing w:line="276" w:lineRule="auto"/>
        <w:rPr>
          <w:rFonts w:ascii="Times New Roman" w:hAnsi="Times New Roman" w:cs="Times New Roman"/>
          <w:sz w:val="24"/>
          <w:szCs w:val="24"/>
        </w:rPr>
      </w:pPr>
      <w:r>
        <w:rPr>
          <w:rFonts w:ascii="Times New Roman" w:hAnsi="Times New Roman" w:cs="Times New Roman"/>
          <w:sz w:val="24"/>
          <w:szCs w:val="24"/>
        </w:rPr>
        <w:t>Not all the voices within the Arctic Council are countries though. T</w:t>
      </w:r>
      <w:r w:rsidR="009C7740">
        <w:rPr>
          <w:rFonts w:ascii="Times New Roman" w:hAnsi="Times New Roman" w:cs="Times New Roman"/>
          <w:sz w:val="24"/>
          <w:szCs w:val="24"/>
        </w:rPr>
        <w:t xml:space="preserve">here are branches of </w:t>
      </w:r>
      <w:hyperlink r:id="rId13" w:history="1">
        <w:r w:rsidR="009C7740" w:rsidRPr="009C7740">
          <w:rPr>
            <w:rStyle w:val="Hyperlink"/>
            <w:rFonts w:ascii="Times New Roman" w:hAnsi="Times New Roman" w:cs="Times New Roman"/>
            <w:sz w:val="24"/>
            <w:szCs w:val="24"/>
          </w:rPr>
          <w:t>native consultants</w:t>
        </w:r>
      </w:hyperlink>
      <w:r w:rsidR="009C7740">
        <w:rPr>
          <w:rFonts w:ascii="Times New Roman" w:hAnsi="Times New Roman" w:cs="Times New Roman"/>
          <w:sz w:val="24"/>
          <w:szCs w:val="24"/>
        </w:rPr>
        <w:t xml:space="preserve"> </w:t>
      </w:r>
      <w:r>
        <w:rPr>
          <w:rFonts w:ascii="Times New Roman" w:hAnsi="Times New Roman" w:cs="Times New Roman"/>
          <w:sz w:val="24"/>
          <w:szCs w:val="24"/>
        </w:rPr>
        <w:t xml:space="preserve">in the Arctic Council </w:t>
      </w:r>
      <w:r w:rsidR="009C7740">
        <w:rPr>
          <w:rFonts w:ascii="Times New Roman" w:hAnsi="Times New Roman" w:cs="Times New Roman"/>
          <w:sz w:val="24"/>
          <w:szCs w:val="24"/>
        </w:rPr>
        <w:t>that help shape the development and conversation over new Arctic Circle policies. These consultants are a part of the Council’s Permanent Participants (PPs).</w:t>
      </w:r>
      <w:r w:rsidR="00901E79">
        <w:rPr>
          <w:rFonts w:ascii="Times New Roman" w:hAnsi="Times New Roman" w:cs="Times New Roman"/>
          <w:sz w:val="24"/>
          <w:szCs w:val="24"/>
        </w:rPr>
        <w:t xml:space="preserve"> </w:t>
      </w:r>
      <w:r w:rsidR="009C7740">
        <w:rPr>
          <w:rFonts w:ascii="Times New Roman" w:hAnsi="Times New Roman" w:cs="Times New Roman"/>
          <w:sz w:val="24"/>
          <w:szCs w:val="24"/>
        </w:rPr>
        <w:t>Some of the things they do, f</w:t>
      </w:r>
      <w:r w:rsidR="00901E79">
        <w:rPr>
          <w:rFonts w:ascii="Times New Roman" w:hAnsi="Times New Roman" w:cs="Times New Roman"/>
          <w:sz w:val="24"/>
          <w:szCs w:val="24"/>
        </w:rPr>
        <w:t>or example,</w:t>
      </w:r>
      <w:r w:rsidR="009C7740">
        <w:rPr>
          <w:rFonts w:ascii="Times New Roman" w:hAnsi="Times New Roman" w:cs="Times New Roman"/>
          <w:sz w:val="24"/>
          <w:szCs w:val="24"/>
        </w:rPr>
        <w:t xml:space="preserve"> </w:t>
      </w:r>
      <w:r w:rsidR="00CF5909">
        <w:rPr>
          <w:rFonts w:ascii="Times New Roman" w:hAnsi="Times New Roman" w:cs="Times New Roman"/>
          <w:sz w:val="24"/>
          <w:szCs w:val="24"/>
        </w:rPr>
        <w:t>are not</w:t>
      </w:r>
      <w:r w:rsidR="009C7740">
        <w:rPr>
          <w:rFonts w:ascii="Times New Roman" w:hAnsi="Times New Roman" w:cs="Times New Roman"/>
          <w:sz w:val="24"/>
          <w:szCs w:val="24"/>
        </w:rPr>
        <w:t xml:space="preserve">ice </w:t>
      </w:r>
      <w:r w:rsidR="00CF5909">
        <w:rPr>
          <w:rFonts w:ascii="Times New Roman" w:hAnsi="Times New Roman" w:cs="Times New Roman"/>
          <w:sz w:val="24"/>
          <w:szCs w:val="24"/>
        </w:rPr>
        <w:t xml:space="preserve">natural patterns that corroborate the findings of scientists such as increasing erosion along coastal shorelines, the development of </w:t>
      </w:r>
      <w:r w:rsidR="009C7740">
        <w:rPr>
          <w:rFonts w:ascii="Times New Roman" w:hAnsi="Times New Roman" w:cs="Times New Roman"/>
          <w:sz w:val="24"/>
          <w:szCs w:val="24"/>
        </w:rPr>
        <w:t xml:space="preserve">extreme weather and </w:t>
      </w:r>
      <w:r w:rsidR="00CF5909">
        <w:rPr>
          <w:rFonts w:ascii="Times New Roman" w:hAnsi="Times New Roman" w:cs="Times New Roman"/>
          <w:sz w:val="24"/>
          <w:szCs w:val="24"/>
        </w:rPr>
        <w:t>storms, and the increase in wave size in the ocean</w:t>
      </w:r>
      <w:r w:rsidR="00CF5909">
        <w:rPr>
          <w:rStyle w:val="FootnoteReference"/>
          <w:rFonts w:ascii="Times New Roman" w:hAnsi="Times New Roman" w:cs="Times New Roman"/>
          <w:sz w:val="24"/>
          <w:szCs w:val="24"/>
        </w:rPr>
        <w:footnoteReference w:id="16"/>
      </w:r>
      <w:r w:rsidR="00CF5909">
        <w:rPr>
          <w:rFonts w:ascii="Times New Roman" w:hAnsi="Times New Roman" w:cs="Times New Roman"/>
          <w:sz w:val="24"/>
          <w:szCs w:val="24"/>
        </w:rPr>
        <w:t>. In fact, their observations a</w:t>
      </w:r>
      <w:r w:rsidR="006C7207">
        <w:rPr>
          <w:rFonts w:ascii="Times New Roman" w:hAnsi="Times New Roman" w:cs="Times New Roman"/>
          <w:sz w:val="24"/>
          <w:szCs w:val="24"/>
        </w:rPr>
        <w:t xml:space="preserve">re taken </w:t>
      </w:r>
      <w:r w:rsidR="009C1CE3">
        <w:rPr>
          <w:rFonts w:ascii="Times New Roman" w:hAnsi="Times New Roman" w:cs="Times New Roman"/>
          <w:sz w:val="24"/>
          <w:szCs w:val="24"/>
        </w:rPr>
        <w:t xml:space="preserve">extraordinarily seriously </w:t>
      </w:r>
      <w:r w:rsidR="006C7207">
        <w:rPr>
          <w:rFonts w:ascii="Times New Roman" w:hAnsi="Times New Roman" w:cs="Times New Roman"/>
          <w:sz w:val="24"/>
          <w:szCs w:val="24"/>
        </w:rPr>
        <w:t>within the Arctic Council, for much of their knowledge precedes most recorded scientific findings before the 20</w:t>
      </w:r>
      <w:r w:rsidR="006C7207" w:rsidRPr="006C7207">
        <w:rPr>
          <w:rFonts w:ascii="Times New Roman" w:hAnsi="Times New Roman" w:cs="Times New Roman"/>
          <w:sz w:val="24"/>
          <w:szCs w:val="24"/>
          <w:vertAlign w:val="superscript"/>
        </w:rPr>
        <w:t>th</w:t>
      </w:r>
      <w:r w:rsidR="006C7207">
        <w:rPr>
          <w:rFonts w:ascii="Times New Roman" w:hAnsi="Times New Roman" w:cs="Times New Roman"/>
          <w:sz w:val="24"/>
          <w:szCs w:val="24"/>
        </w:rPr>
        <w:t xml:space="preserve"> century. Moreover, the</w:t>
      </w:r>
      <w:r w:rsidR="0006623D">
        <w:rPr>
          <w:rFonts w:ascii="Times New Roman" w:hAnsi="Times New Roman" w:cs="Times New Roman"/>
          <w:sz w:val="24"/>
          <w:szCs w:val="24"/>
        </w:rPr>
        <w:t xml:space="preserve">re </w:t>
      </w:r>
      <w:r w:rsidR="006C7207">
        <w:rPr>
          <w:rFonts w:ascii="Times New Roman" w:hAnsi="Times New Roman" w:cs="Times New Roman"/>
          <w:sz w:val="24"/>
          <w:szCs w:val="24"/>
        </w:rPr>
        <w:t xml:space="preserve">are </w:t>
      </w:r>
      <w:r w:rsidR="0006623D">
        <w:rPr>
          <w:rFonts w:ascii="Times New Roman" w:hAnsi="Times New Roman" w:cs="Times New Roman"/>
          <w:sz w:val="24"/>
          <w:szCs w:val="24"/>
        </w:rPr>
        <w:t>six</w:t>
      </w:r>
      <w:r w:rsidR="006C7207">
        <w:rPr>
          <w:rFonts w:ascii="Times New Roman" w:hAnsi="Times New Roman" w:cs="Times New Roman"/>
          <w:sz w:val="24"/>
          <w:szCs w:val="24"/>
        </w:rPr>
        <w:t xml:space="preserve"> Permanent Participants</w:t>
      </w:r>
      <w:r w:rsidR="0006623D">
        <w:rPr>
          <w:rFonts w:ascii="Times New Roman" w:hAnsi="Times New Roman" w:cs="Times New Roman"/>
          <w:sz w:val="24"/>
          <w:szCs w:val="24"/>
        </w:rPr>
        <w:t xml:space="preserve"> </w:t>
      </w:r>
      <w:r w:rsidR="006C7207">
        <w:rPr>
          <w:rFonts w:ascii="Times New Roman" w:hAnsi="Times New Roman" w:cs="Times New Roman"/>
          <w:sz w:val="24"/>
          <w:szCs w:val="24"/>
        </w:rPr>
        <w:t>in the Arctic Council</w:t>
      </w:r>
      <w:r w:rsidR="0006623D">
        <w:rPr>
          <w:rFonts w:ascii="Times New Roman" w:hAnsi="Times New Roman" w:cs="Times New Roman"/>
          <w:sz w:val="24"/>
          <w:szCs w:val="24"/>
        </w:rPr>
        <w:t xml:space="preserve"> </w:t>
      </w:r>
      <w:r w:rsidR="00702B39">
        <w:rPr>
          <w:rFonts w:ascii="Times New Roman" w:hAnsi="Times New Roman" w:cs="Times New Roman"/>
          <w:sz w:val="24"/>
          <w:szCs w:val="24"/>
        </w:rPr>
        <w:t>who</w:t>
      </w:r>
      <w:r w:rsidR="0006623D">
        <w:rPr>
          <w:rFonts w:ascii="Times New Roman" w:hAnsi="Times New Roman" w:cs="Times New Roman"/>
          <w:sz w:val="24"/>
          <w:szCs w:val="24"/>
        </w:rPr>
        <w:t xml:space="preserve"> represent the various indigenous peoples living in the Arctic Circle. They are the </w:t>
      </w:r>
      <w:r w:rsidR="0006623D" w:rsidRPr="0006623D">
        <w:rPr>
          <w:rFonts w:ascii="Times New Roman" w:hAnsi="Times New Roman" w:cs="Times New Roman"/>
          <w:sz w:val="24"/>
          <w:szCs w:val="24"/>
        </w:rPr>
        <w:t>Aleut International Association</w:t>
      </w:r>
      <w:r w:rsidR="0006623D">
        <w:rPr>
          <w:rFonts w:ascii="Times New Roman" w:hAnsi="Times New Roman" w:cs="Times New Roman"/>
          <w:sz w:val="24"/>
          <w:szCs w:val="24"/>
        </w:rPr>
        <w:t xml:space="preserve"> (AIA), </w:t>
      </w:r>
      <w:r w:rsidR="0006623D" w:rsidRPr="0006623D">
        <w:rPr>
          <w:rFonts w:ascii="Times New Roman" w:hAnsi="Times New Roman" w:cs="Times New Roman"/>
          <w:sz w:val="24"/>
          <w:szCs w:val="24"/>
        </w:rPr>
        <w:t>Arctic Athabaskan Council</w:t>
      </w:r>
      <w:r w:rsidR="0006623D">
        <w:rPr>
          <w:rFonts w:ascii="Times New Roman" w:hAnsi="Times New Roman" w:cs="Times New Roman"/>
          <w:sz w:val="24"/>
          <w:szCs w:val="24"/>
        </w:rPr>
        <w:t xml:space="preserve"> (AAC), </w:t>
      </w:r>
      <w:r w:rsidR="0006623D" w:rsidRPr="0006623D">
        <w:rPr>
          <w:rFonts w:ascii="Times New Roman" w:hAnsi="Times New Roman" w:cs="Times New Roman"/>
          <w:sz w:val="24"/>
          <w:szCs w:val="24"/>
        </w:rPr>
        <w:t>Gwich'in Council International</w:t>
      </w:r>
      <w:r w:rsidR="0006623D">
        <w:rPr>
          <w:rFonts w:ascii="Times New Roman" w:hAnsi="Times New Roman" w:cs="Times New Roman"/>
          <w:sz w:val="24"/>
          <w:szCs w:val="24"/>
        </w:rPr>
        <w:t xml:space="preserve"> (GCI), </w:t>
      </w:r>
      <w:r w:rsidR="0006623D" w:rsidRPr="0006623D">
        <w:rPr>
          <w:rFonts w:ascii="Times New Roman" w:hAnsi="Times New Roman" w:cs="Times New Roman"/>
          <w:sz w:val="24"/>
          <w:szCs w:val="24"/>
        </w:rPr>
        <w:t>Inuit Circumpolar Council</w:t>
      </w:r>
      <w:r w:rsidR="0006623D">
        <w:rPr>
          <w:rFonts w:ascii="Times New Roman" w:hAnsi="Times New Roman" w:cs="Times New Roman"/>
          <w:sz w:val="24"/>
          <w:szCs w:val="24"/>
        </w:rPr>
        <w:t xml:space="preserve"> (ICC), </w:t>
      </w:r>
      <w:r w:rsidR="0006623D" w:rsidRPr="0006623D">
        <w:rPr>
          <w:rFonts w:ascii="Times New Roman" w:hAnsi="Times New Roman" w:cs="Times New Roman"/>
          <w:sz w:val="24"/>
          <w:szCs w:val="24"/>
        </w:rPr>
        <w:t>Russian Association of Indigenous Peoples of the North</w:t>
      </w:r>
      <w:r w:rsidR="0006623D">
        <w:rPr>
          <w:rFonts w:ascii="Times New Roman" w:hAnsi="Times New Roman" w:cs="Times New Roman"/>
          <w:sz w:val="24"/>
          <w:szCs w:val="24"/>
        </w:rPr>
        <w:t xml:space="preserve"> (RAPION), and the </w:t>
      </w:r>
      <w:r w:rsidR="0006623D" w:rsidRPr="0006623D">
        <w:rPr>
          <w:rFonts w:ascii="Times New Roman" w:hAnsi="Times New Roman" w:cs="Times New Roman"/>
          <w:sz w:val="24"/>
          <w:szCs w:val="24"/>
        </w:rPr>
        <w:t>Saami Council</w:t>
      </w:r>
      <w:r w:rsidR="0006623D">
        <w:rPr>
          <w:rStyle w:val="FootnoteReference"/>
          <w:rFonts w:ascii="Times New Roman" w:hAnsi="Times New Roman" w:cs="Times New Roman"/>
          <w:sz w:val="24"/>
          <w:szCs w:val="24"/>
        </w:rPr>
        <w:footnoteReference w:id="17"/>
      </w:r>
      <w:r w:rsidR="009C1CE3">
        <w:rPr>
          <w:rFonts w:ascii="Times New Roman" w:hAnsi="Times New Roman" w:cs="Times New Roman"/>
          <w:sz w:val="24"/>
          <w:szCs w:val="24"/>
        </w:rPr>
        <w:t xml:space="preserve">. </w:t>
      </w:r>
    </w:p>
    <w:p w14:paraId="0E9561BF" w14:textId="7C9A727D" w:rsidR="0006623D" w:rsidRDefault="0006623D" w:rsidP="005D7056">
      <w:pPr>
        <w:spacing w:after="0" w:line="276" w:lineRule="auto"/>
        <w:rPr>
          <w:rFonts w:ascii="Times New Roman" w:eastAsia="Times New Roman" w:hAnsi="Times New Roman" w:cs="Times New Roman"/>
          <w:sz w:val="24"/>
          <w:szCs w:val="24"/>
        </w:rPr>
      </w:pPr>
      <w:r w:rsidRPr="0006623D">
        <w:rPr>
          <w:rFonts w:ascii="Times New Roman" w:eastAsia="Times New Roman" w:hAnsi="Times New Roman" w:cs="Times New Roman"/>
          <w:sz w:val="24"/>
          <w:szCs w:val="24"/>
        </w:rPr>
        <w:lastRenderedPageBreak/>
        <w:fldChar w:fldCharType="begin"/>
      </w:r>
      <w:r w:rsidRPr="0006623D">
        <w:rPr>
          <w:rFonts w:ascii="Times New Roman" w:eastAsia="Times New Roman" w:hAnsi="Times New Roman" w:cs="Times New Roman"/>
          <w:sz w:val="24"/>
          <w:szCs w:val="24"/>
        </w:rPr>
        <w:instrText xml:space="preserve"> INCLUDEPICTURE "https://cdn.britannica.com/s:1500x700,q:85/56/5856-004-8BE544F7/Distribution-peoples-Arctic.jpg" \* MERGEFORMATINET </w:instrText>
      </w:r>
      <w:r w:rsidR="00CB5185">
        <w:rPr>
          <w:rFonts w:ascii="Times New Roman" w:eastAsia="Times New Roman" w:hAnsi="Times New Roman" w:cs="Times New Roman"/>
          <w:sz w:val="24"/>
          <w:szCs w:val="24"/>
        </w:rPr>
        <w:fldChar w:fldCharType="separate"/>
      </w:r>
      <w:r w:rsidRPr="0006623D">
        <w:rPr>
          <w:rFonts w:ascii="Times New Roman" w:eastAsia="Times New Roman" w:hAnsi="Times New Roman" w:cs="Times New Roman"/>
          <w:sz w:val="24"/>
          <w:szCs w:val="24"/>
        </w:rPr>
        <w:fldChar w:fldCharType="end"/>
      </w:r>
      <w:r>
        <w:rPr>
          <w:rFonts w:ascii="Times New Roman" w:eastAsia="Times New Roman" w:hAnsi="Times New Roman" w:cs="Times New Roman"/>
          <w:noProof/>
          <w:sz w:val="24"/>
          <w:szCs w:val="24"/>
        </w:rPr>
        <w:drawing>
          <wp:inline distT="0" distB="0" distL="0" distR="0" wp14:anchorId="74B9305D" wp14:editId="666BAECB">
            <wp:extent cx="4902740" cy="4714995"/>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032746" cy="4840023"/>
                    </a:xfrm>
                    <a:prstGeom prst="rect">
                      <a:avLst/>
                    </a:prstGeom>
                  </pic:spPr>
                </pic:pic>
              </a:graphicData>
            </a:graphic>
          </wp:inline>
        </w:drawing>
      </w:r>
      <w:r w:rsidRPr="0006623D">
        <w:rPr>
          <w:rFonts w:ascii="Times New Roman" w:eastAsia="Times New Roman" w:hAnsi="Times New Roman" w:cs="Times New Roman"/>
          <w:sz w:val="24"/>
          <w:szCs w:val="24"/>
        </w:rPr>
        <w:fldChar w:fldCharType="begin"/>
      </w:r>
      <w:r w:rsidRPr="0006623D">
        <w:rPr>
          <w:rFonts w:ascii="Times New Roman" w:eastAsia="Times New Roman" w:hAnsi="Times New Roman" w:cs="Times New Roman"/>
          <w:sz w:val="24"/>
          <w:szCs w:val="24"/>
        </w:rPr>
        <w:instrText xml:space="preserve"> INCLUDEPICTURE "https://cdn.britannica.com/s:1500x700,q:85/56/5856-004-8BE544F7/Distribution-peoples-Arctic.jpg" \* MERGEFORMATINET </w:instrText>
      </w:r>
      <w:r w:rsidR="00CB5185">
        <w:rPr>
          <w:rFonts w:ascii="Times New Roman" w:eastAsia="Times New Roman" w:hAnsi="Times New Roman" w:cs="Times New Roman"/>
          <w:sz w:val="24"/>
          <w:szCs w:val="24"/>
        </w:rPr>
        <w:fldChar w:fldCharType="separate"/>
      </w:r>
      <w:r w:rsidRPr="0006623D">
        <w:rPr>
          <w:rFonts w:ascii="Times New Roman" w:eastAsia="Times New Roman" w:hAnsi="Times New Roman" w:cs="Times New Roman"/>
          <w:sz w:val="24"/>
          <w:szCs w:val="24"/>
        </w:rPr>
        <w:fldChar w:fldCharType="end"/>
      </w:r>
    </w:p>
    <w:p w14:paraId="7F629F2D" w14:textId="6738A89D" w:rsidR="003A19A9" w:rsidRDefault="0006623D" w:rsidP="005D7056">
      <w:pPr>
        <w:pStyle w:val="Caption"/>
        <w:spacing w:line="276" w:lineRule="auto"/>
      </w:pPr>
      <w:r>
        <w:t xml:space="preserve">Figure </w:t>
      </w:r>
      <w:fldSimple w:instr=" SEQ Figure \* ARABIC ">
        <w:r w:rsidR="00F4418E">
          <w:rPr>
            <w:noProof/>
          </w:rPr>
          <w:t>3</w:t>
        </w:r>
      </w:fldSimple>
      <w:r w:rsidR="003A19A9">
        <w:t xml:space="preserve">: Shows the distribution of different native populations within the Arctic Circle. Notice how </w:t>
      </w:r>
      <w:proofErr w:type="gramStart"/>
      <w:r w:rsidR="003A19A9">
        <w:t>the majority of</w:t>
      </w:r>
      <w:proofErr w:type="gramEnd"/>
      <w:r w:rsidR="003A19A9">
        <w:t xml:space="preserve"> these groups are in Canada, the US (Alaska), and Russia. “Native American - the Arctic | Britannica.” 2021. In </w:t>
      </w:r>
      <w:proofErr w:type="spellStart"/>
      <w:r w:rsidR="003A19A9">
        <w:t>Encyclopædia</w:t>
      </w:r>
      <w:proofErr w:type="spellEnd"/>
      <w:r w:rsidR="003A19A9">
        <w:t xml:space="preserve"> Britannica. https://www.britannica.com/topic/Native-American/The-Arctic.</w:t>
      </w:r>
    </w:p>
    <w:p w14:paraId="058175DD" w14:textId="76617EB6" w:rsidR="003A19A9" w:rsidRDefault="003A19A9" w:rsidP="005D7056">
      <w:pPr>
        <w:pStyle w:val="Caption"/>
        <w:spacing w:line="276" w:lineRule="auto"/>
      </w:pPr>
    </w:p>
    <w:p w14:paraId="7FFACAFF" w14:textId="77777777" w:rsidR="00985DD2" w:rsidRDefault="00985DD2" w:rsidP="005D7056">
      <w:pPr>
        <w:spacing w:line="276" w:lineRule="auto"/>
        <w:rPr>
          <w:rFonts w:ascii="Times New Roman" w:hAnsi="Times New Roman" w:cs="Times New Roman"/>
          <w:b/>
          <w:bCs/>
          <w:sz w:val="24"/>
          <w:szCs w:val="24"/>
        </w:rPr>
      </w:pPr>
    </w:p>
    <w:p w14:paraId="154701E8" w14:textId="534A8AE7" w:rsidR="00985DD2" w:rsidRDefault="00985DD2" w:rsidP="005D7056">
      <w:pPr>
        <w:spacing w:line="276" w:lineRule="auto"/>
        <w:rPr>
          <w:rFonts w:ascii="Times New Roman" w:hAnsi="Times New Roman" w:cs="Times New Roman"/>
          <w:b/>
          <w:bCs/>
          <w:sz w:val="24"/>
          <w:szCs w:val="24"/>
        </w:rPr>
      </w:pPr>
      <w:r>
        <w:rPr>
          <w:rFonts w:ascii="Times New Roman" w:hAnsi="Times New Roman" w:cs="Times New Roman"/>
          <w:b/>
          <w:bCs/>
          <w:sz w:val="24"/>
          <w:szCs w:val="24"/>
        </w:rPr>
        <w:t>Conclusion</w:t>
      </w:r>
    </w:p>
    <w:p w14:paraId="6DBF99E8" w14:textId="55F4DF42" w:rsidR="00985DD2" w:rsidRDefault="00985DD2" w:rsidP="005D7056">
      <w:pPr>
        <w:spacing w:line="276" w:lineRule="auto"/>
        <w:rPr>
          <w:rFonts w:ascii="Times New Roman" w:hAnsi="Times New Roman" w:cs="Times New Roman"/>
          <w:sz w:val="24"/>
          <w:szCs w:val="24"/>
        </w:rPr>
      </w:pPr>
      <w:r>
        <w:rPr>
          <w:rFonts w:ascii="Times New Roman" w:hAnsi="Times New Roman" w:cs="Times New Roman"/>
          <w:sz w:val="24"/>
          <w:szCs w:val="24"/>
        </w:rPr>
        <w:t xml:space="preserve">Even though the future of the Arctic is unknown now, there are </w:t>
      </w:r>
      <w:proofErr w:type="gramStart"/>
      <w:r>
        <w:rPr>
          <w:rFonts w:ascii="Times New Roman" w:hAnsi="Times New Roman" w:cs="Times New Roman"/>
          <w:sz w:val="24"/>
          <w:szCs w:val="24"/>
        </w:rPr>
        <w:t>a number of</w:t>
      </w:r>
      <w:proofErr w:type="gramEnd"/>
      <w:r>
        <w:rPr>
          <w:rFonts w:ascii="Times New Roman" w:hAnsi="Times New Roman" w:cs="Times New Roman"/>
          <w:sz w:val="24"/>
          <w:szCs w:val="24"/>
        </w:rPr>
        <w:t xml:space="preserve"> important conclusions to draw moving forward. First, the intensity and scale of the melting Arctic depends on everyone do</w:t>
      </w:r>
      <w:r w:rsidR="00BB0E39">
        <w:rPr>
          <w:rFonts w:ascii="Times New Roman" w:hAnsi="Times New Roman" w:cs="Times New Roman"/>
          <w:sz w:val="24"/>
          <w:szCs w:val="24"/>
        </w:rPr>
        <w:t>ing</w:t>
      </w:r>
      <w:r>
        <w:rPr>
          <w:rFonts w:ascii="Times New Roman" w:hAnsi="Times New Roman" w:cs="Times New Roman"/>
          <w:sz w:val="24"/>
          <w:szCs w:val="24"/>
        </w:rPr>
        <w:t xml:space="preserve"> their part. In order to achieve the </w:t>
      </w:r>
      <w:proofErr w:type="gramStart"/>
      <w:r>
        <w:rPr>
          <w:rFonts w:ascii="Times New Roman" w:hAnsi="Times New Roman" w:cs="Times New Roman"/>
          <w:sz w:val="24"/>
          <w:szCs w:val="24"/>
        </w:rPr>
        <w:t>goals</w:t>
      </w:r>
      <w:proofErr w:type="gramEnd"/>
      <w:r>
        <w:rPr>
          <w:rFonts w:ascii="Times New Roman" w:hAnsi="Times New Roman" w:cs="Times New Roman"/>
          <w:sz w:val="24"/>
          <w:szCs w:val="24"/>
        </w:rPr>
        <w:t xml:space="preserve"> set out by countless governmental and </w:t>
      </w:r>
      <w:r w:rsidR="00BB0E39">
        <w:rPr>
          <w:rFonts w:ascii="Times New Roman" w:hAnsi="Times New Roman" w:cs="Times New Roman"/>
          <w:sz w:val="24"/>
          <w:szCs w:val="24"/>
        </w:rPr>
        <w:t>non</w:t>
      </w:r>
      <w:r>
        <w:rPr>
          <w:rFonts w:ascii="Times New Roman" w:hAnsi="Times New Roman" w:cs="Times New Roman"/>
          <w:sz w:val="24"/>
          <w:szCs w:val="24"/>
        </w:rPr>
        <w:t xml:space="preserve">governmental organizations, there must be a cohesive and united effort for change. Now, the US is one of the countries out to undo </w:t>
      </w:r>
      <w:r w:rsidR="00BB0E39">
        <w:rPr>
          <w:rFonts w:ascii="Times New Roman" w:hAnsi="Times New Roman" w:cs="Times New Roman"/>
          <w:sz w:val="24"/>
          <w:szCs w:val="24"/>
        </w:rPr>
        <w:t>its previous environmental mistakes. In fact, President Joe Biden’s first executive order upon his arrival in office was to rejoin the 2015 Paris Accords</w:t>
      </w:r>
      <w:r w:rsidR="00BB0E39">
        <w:rPr>
          <w:rStyle w:val="FootnoteReference"/>
          <w:rFonts w:ascii="Times New Roman" w:hAnsi="Times New Roman" w:cs="Times New Roman"/>
          <w:sz w:val="24"/>
          <w:szCs w:val="24"/>
        </w:rPr>
        <w:footnoteReference w:id="18"/>
      </w:r>
      <w:r w:rsidR="00BB0E39">
        <w:rPr>
          <w:rFonts w:ascii="Times New Roman" w:hAnsi="Times New Roman" w:cs="Times New Roman"/>
          <w:sz w:val="24"/>
          <w:szCs w:val="24"/>
        </w:rPr>
        <w:t xml:space="preserve">. </w:t>
      </w:r>
      <w:r w:rsidR="00BB0E39">
        <w:rPr>
          <w:rFonts w:ascii="Times New Roman" w:hAnsi="Times New Roman" w:cs="Times New Roman"/>
          <w:sz w:val="24"/>
          <w:szCs w:val="24"/>
        </w:rPr>
        <w:lastRenderedPageBreak/>
        <w:t>Next, there is not an old western, California Gold Rush style race to the Arctic. This is imperative to keep in mind, for there are countless organizations in place that instill rules in the region: the IMO, the UNLOSC, and the AC. There is, however, a systematic way for new</w:t>
      </w:r>
      <w:r w:rsidR="008256E3">
        <w:rPr>
          <w:rFonts w:ascii="Times New Roman" w:hAnsi="Times New Roman" w:cs="Times New Roman"/>
          <w:sz w:val="24"/>
          <w:szCs w:val="24"/>
        </w:rPr>
        <w:t>, outside</w:t>
      </w:r>
      <w:r w:rsidR="00BB0E39">
        <w:rPr>
          <w:rFonts w:ascii="Times New Roman" w:hAnsi="Times New Roman" w:cs="Times New Roman"/>
          <w:sz w:val="24"/>
          <w:szCs w:val="24"/>
        </w:rPr>
        <w:t xml:space="preserve"> players to lay claim to the so-called “donut hole” in the Arctic Ocean</w:t>
      </w:r>
      <w:r w:rsidR="008256E3">
        <w:rPr>
          <w:rFonts w:ascii="Times New Roman" w:hAnsi="Times New Roman" w:cs="Times New Roman"/>
          <w:sz w:val="24"/>
          <w:szCs w:val="24"/>
        </w:rPr>
        <w:t xml:space="preserve"> that is open international waters. Lastly, the ramping up of security in the region is </w:t>
      </w:r>
      <w:r w:rsidR="0017788E">
        <w:rPr>
          <w:rFonts w:ascii="Times New Roman" w:hAnsi="Times New Roman" w:cs="Times New Roman"/>
          <w:sz w:val="24"/>
          <w:szCs w:val="24"/>
        </w:rPr>
        <w:t xml:space="preserve">strange </w:t>
      </w:r>
      <w:r w:rsidR="008256E3">
        <w:rPr>
          <w:rFonts w:ascii="Times New Roman" w:hAnsi="Times New Roman" w:cs="Times New Roman"/>
          <w:sz w:val="24"/>
          <w:szCs w:val="24"/>
        </w:rPr>
        <w:t>in some ways</w:t>
      </w:r>
      <w:r w:rsidR="0017788E">
        <w:rPr>
          <w:rFonts w:ascii="Times New Roman" w:hAnsi="Times New Roman" w:cs="Times New Roman"/>
          <w:sz w:val="24"/>
          <w:szCs w:val="24"/>
        </w:rPr>
        <w:t>,</w:t>
      </w:r>
      <w:r w:rsidR="008256E3">
        <w:rPr>
          <w:rFonts w:ascii="Times New Roman" w:hAnsi="Times New Roman" w:cs="Times New Roman"/>
          <w:sz w:val="24"/>
          <w:szCs w:val="24"/>
        </w:rPr>
        <w:t xml:space="preserve"> but it does give some</w:t>
      </w:r>
      <w:r w:rsidR="0017788E">
        <w:rPr>
          <w:rFonts w:ascii="Times New Roman" w:hAnsi="Times New Roman" w:cs="Times New Roman"/>
          <w:sz w:val="24"/>
          <w:szCs w:val="24"/>
        </w:rPr>
        <w:t xml:space="preserve"> insight</w:t>
      </w:r>
      <w:r w:rsidR="008256E3">
        <w:rPr>
          <w:rFonts w:ascii="Times New Roman" w:hAnsi="Times New Roman" w:cs="Times New Roman"/>
          <w:sz w:val="24"/>
          <w:szCs w:val="24"/>
        </w:rPr>
        <w:t>. These militaristic measures follow trends of classical power politics as a new region moves from the background to the foreground with increasing importance</w:t>
      </w:r>
      <w:r w:rsidR="008256E3">
        <w:rPr>
          <w:rStyle w:val="FootnoteReference"/>
          <w:rFonts w:ascii="Times New Roman" w:hAnsi="Times New Roman" w:cs="Times New Roman"/>
          <w:sz w:val="24"/>
          <w:szCs w:val="24"/>
        </w:rPr>
        <w:footnoteReference w:id="19"/>
      </w:r>
      <w:r w:rsidR="008256E3">
        <w:rPr>
          <w:rFonts w:ascii="Times New Roman" w:hAnsi="Times New Roman" w:cs="Times New Roman"/>
          <w:sz w:val="24"/>
          <w:szCs w:val="24"/>
        </w:rPr>
        <w:t>.</w:t>
      </w:r>
      <w:r>
        <w:rPr>
          <w:rFonts w:ascii="Times New Roman" w:hAnsi="Times New Roman" w:cs="Times New Roman"/>
          <w:sz w:val="24"/>
          <w:szCs w:val="24"/>
        </w:rPr>
        <w:t xml:space="preserve"> </w:t>
      </w:r>
      <w:r w:rsidR="008256E3">
        <w:rPr>
          <w:rFonts w:ascii="Times New Roman" w:hAnsi="Times New Roman" w:cs="Times New Roman"/>
          <w:sz w:val="24"/>
          <w:szCs w:val="24"/>
        </w:rPr>
        <w:t>It is doubtful that a full-scale, violent conflict will arise with the continued and extensive use of diplomac</w:t>
      </w:r>
      <w:r w:rsidR="00702B39">
        <w:rPr>
          <w:rFonts w:ascii="Times New Roman" w:hAnsi="Times New Roman" w:cs="Times New Roman"/>
          <w:sz w:val="24"/>
          <w:szCs w:val="24"/>
        </w:rPr>
        <w:t>y</w:t>
      </w:r>
      <w:r w:rsidR="008256E3">
        <w:rPr>
          <w:rFonts w:ascii="Times New Roman" w:hAnsi="Times New Roman" w:cs="Times New Roman"/>
          <w:sz w:val="24"/>
          <w:szCs w:val="24"/>
        </w:rPr>
        <w:t>,</w:t>
      </w:r>
      <w:r w:rsidR="00702B39">
        <w:rPr>
          <w:rFonts w:ascii="Times New Roman" w:hAnsi="Times New Roman" w:cs="Times New Roman"/>
          <w:sz w:val="24"/>
          <w:szCs w:val="24"/>
        </w:rPr>
        <w:t xml:space="preserve"> but</w:t>
      </w:r>
      <w:r w:rsidR="008256E3">
        <w:rPr>
          <w:rFonts w:ascii="Times New Roman" w:hAnsi="Times New Roman" w:cs="Times New Roman"/>
          <w:sz w:val="24"/>
          <w:szCs w:val="24"/>
        </w:rPr>
        <w:t xml:space="preserve"> discretion by all parties involved is being taken. If the world is to come out unscathed from the possible climate change catastrophe that looms overhead, the </w:t>
      </w:r>
      <w:r w:rsidR="007764F8">
        <w:rPr>
          <w:rFonts w:ascii="Times New Roman" w:hAnsi="Times New Roman" w:cs="Times New Roman"/>
          <w:sz w:val="24"/>
          <w:szCs w:val="24"/>
        </w:rPr>
        <w:t xml:space="preserve">persistent use of diplomacy and environmental protection must be placed first before the economic gains. </w:t>
      </w:r>
    </w:p>
    <w:p w14:paraId="62AA6530" w14:textId="2EB1F29B" w:rsidR="00C75A61" w:rsidRDefault="00C75A61" w:rsidP="005D7056">
      <w:pPr>
        <w:spacing w:line="276" w:lineRule="auto"/>
        <w:rPr>
          <w:rFonts w:ascii="Times New Roman" w:hAnsi="Times New Roman" w:cs="Times New Roman"/>
          <w:b/>
          <w:bCs/>
          <w:sz w:val="24"/>
          <w:szCs w:val="24"/>
        </w:rPr>
      </w:pPr>
      <w:r>
        <w:rPr>
          <w:rFonts w:ascii="Times New Roman" w:hAnsi="Times New Roman" w:cs="Times New Roman"/>
          <w:b/>
          <w:bCs/>
          <w:sz w:val="24"/>
          <w:szCs w:val="24"/>
        </w:rPr>
        <w:t>Guiding Questions</w:t>
      </w:r>
    </w:p>
    <w:p w14:paraId="0B46EA37" w14:textId="4B6614D0" w:rsidR="004478B0" w:rsidRPr="004478B0" w:rsidRDefault="004478B0" w:rsidP="005D7056">
      <w:pPr>
        <w:pStyle w:val="ListParagraph"/>
        <w:numPr>
          <w:ilvl w:val="0"/>
          <w:numId w:val="3"/>
        </w:numPr>
        <w:spacing w:line="276" w:lineRule="auto"/>
        <w:rPr>
          <w:rFonts w:ascii="Times New Roman" w:hAnsi="Times New Roman" w:cs="Times New Roman"/>
          <w:b/>
          <w:bCs/>
          <w:sz w:val="24"/>
          <w:szCs w:val="24"/>
        </w:rPr>
      </w:pPr>
      <w:r>
        <w:rPr>
          <w:rFonts w:ascii="Times New Roman" w:hAnsi="Times New Roman" w:cs="Times New Roman"/>
          <w:sz w:val="24"/>
          <w:szCs w:val="24"/>
        </w:rPr>
        <w:t xml:space="preserve">The consistent use of diplomacy to handle almost all disputes in the Arctic between countries has been a shining example of international cooperation. Do you think that this type of regional governance will become more common in the future, why or why not? Think of the effects of NAFTA, the EU, and other regional organizations. </w:t>
      </w:r>
    </w:p>
    <w:p w14:paraId="1C69D7C7" w14:textId="77777777" w:rsidR="004478B0" w:rsidRPr="004478B0" w:rsidRDefault="004478B0" w:rsidP="005D7056">
      <w:pPr>
        <w:pStyle w:val="ListParagraph"/>
        <w:numPr>
          <w:ilvl w:val="0"/>
          <w:numId w:val="3"/>
        </w:numPr>
        <w:spacing w:line="276" w:lineRule="auto"/>
        <w:rPr>
          <w:rFonts w:ascii="Times New Roman" w:hAnsi="Times New Roman" w:cs="Times New Roman"/>
          <w:b/>
          <w:bCs/>
          <w:sz w:val="24"/>
          <w:szCs w:val="24"/>
        </w:rPr>
      </w:pPr>
      <w:r>
        <w:rPr>
          <w:rFonts w:ascii="Times New Roman" w:hAnsi="Times New Roman" w:cs="Times New Roman"/>
          <w:sz w:val="24"/>
          <w:szCs w:val="24"/>
        </w:rPr>
        <w:t>How will the increased military operations from various actors in the Arctic affect the future of NATO, the Collective Security Treaty Organization (CSTO)? What about the Sino-Russian-American relationship?</w:t>
      </w:r>
    </w:p>
    <w:p w14:paraId="5948E6C6" w14:textId="77777777" w:rsidR="00645E2D" w:rsidRPr="00645E2D" w:rsidRDefault="004478B0" w:rsidP="005D7056">
      <w:pPr>
        <w:pStyle w:val="ListParagraph"/>
        <w:numPr>
          <w:ilvl w:val="0"/>
          <w:numId w:val="3"/>
        </w:numPr>
        <w:spacing w:line="276" w:lineRule="auto"/>
        <w:rPr>
          <w:rFonts w:ascii="Times New Roman" w:hAnsi="Times New Roman" w:cs="Times New Roman"/>
          <w:b/>
          <w:bCs/>
          <w:sz w:val="24"/>
          <w:szCs w:val="24"/>
        </w:rPr>
      </w:pPr>
      <w:r>
        <w:rPr>
          <w:rFonts w:ascii="Times New Roman" w:hAnsi="Times New Roman" w:cs="Times New Roman"/>
          <w:sz w:val="24"/>
          <w:szCs w:val="24"/>
        </w:rPr>
        <w:t xml:space="preserve">How could the Arctic’s resources stimulate the international and regional economies of the region? Think back to the time cut for shipping and trade routes between Eurasia and </w:t>
      </w:r>
      <w:r w:rsidR="00645E2D">
        <w:rPr>
          <w:rFonts w:ascii="Times New Roman" w:hAnsi="Times New Roman" w:cs="Times New Roman"/>
          <w:sz w:val="24"/>
          <w:szCs w:val="24"/>
        </w:rPr>
        <w:t>the various passageways. Is economic growth worth or not worth the potential environmental costs that may come with this success</w:t>
      </w:r>
      <w:proofErr w:type="gramStart"/>
      <w:r w:rsidR="00645E2D">
        <w:rPr>
          <w:rFonts w:ascii="Times New Roman" w:hAnsi="Times New Roman" w:cs="Times New Roman"/>
          <w:sz w:val="24"/>
          <w:szCs w:val="24"/>
        </w:rPr>
        <w:t>?</w:t>
      </w:r>
      <w:r>
        <w:rPr>
          <w:rFonts w:ascii="Times New Roman" w:hAnsi="Times New Roman" w:cs="Times New Roman"/>
          <w:sz w:val="24"/>
          <w:szCs w:val="24"/>
        </w:rPr>
        <w:t xml:space="preserve">  </w:t>
      </w:r>
      <w:proofErr w:type="gramEnd"/>
    </w:p>
    <w:p w14:paraId="46F03A15" w14:textId="208EB8EB" w:rsidR="00645E2D" w:rsidRPr="00645E2D" w:rsidRDefault="00645E2D" w:rsidP="005D7056">
      <w:pPr>
        <w:pStyle w:val="ListParagraph"/>
        <w:numPr>
          <w:ilvl w:val="0"/>
          <w:numId w:val="3"/>
        </w:numPr>
        <w:spacing w:line="276" w:lineRule="auto"/>
        <w:rPr>
          <w:rFonts w:ascii="Times New Roman" w:hAnsi="Times New Roman" w:cs="Times New Roman"/>
          <w:b/>
          <w:bCs/>
          <w:sz w:val="24"/>
          <w:szCs w:val="24"/>
        </w:rPr>
      </w:pPr>
      <w:r>
        <w:rPr>
          <w:rFonts w:ascii="Times New Roman" w:hAnsi="Times New Roman" w:cs="Times New Roman"/>
          <w:sz w:val="24"/>
          <w:szCs w:val="24"/>
        </w:rPr>
        <w:t xml:space="preserve">Remember the different SDGs the IMO set out. What more can other organizations and countries be doing to achieve similar goals set out by the Paris Agreement of 2015? Should there be incentives for environmentally friendly change by companies and governments? What about disciplinary actions for those who fail to </w:t>
      </w:r>
      <w:proofErr w:type="gramStart"/>
      <w:r>
        <w:rPr>
          <w:rFonts w:ascii="Times New Roman" w:hAnsi="Times New Roman" w:cs="Times New Roman"/>
          <w:sz w:val="24"/>
          <w:szCs w:val="24"/>
        </w:rPr>
        <w:t>help out</w:t>
      </w:r>
      <w:proofErr w:type="gramEnd"/>
      <w:r>
        <w:rPr>
          <w:rFonts w:ascii="Times New Roman" w:hAnsi="Times New Roman" w:cs="Times New Roman"/>
          <w:sz w:val="24"/>
          <w:szCs w:val="24"/>
        </w:rPr>
        <w:t xml:space="preserve">? </w:t>
      </w:r>
    </w:p>
    <w:p w14:paraId="425B7EB6" w14:textId="054A887B" w:rsidR="00645E2D" w:rsidRPr="009D0B12" w:rsidRDefault="004478B0" w:rsidP="005D7056">
      <w:pPr>
        <w:pStyle w:val="ListParagraph"/>
        <w:numPr>
          <w:ilvl w:val="0"/>
          <w:numId w:val="3"/>
        </w:numPr>
        <w:spacing w:line="276" w:lineRule="auto"/>
        <w:rPr>
          <w:rFonts w:ascii="Times New Roman" w:hAnsi="Times New Roman" w:cs="Times New Roman"/>
          <w:b/>
          <w:bCs/>
          <w:sz w:val="24"/>
          <w:szCs w:val="24"/>
        </w:rPr>
      </w:pPr>
      <w:r>
        <w:rPr>
          <w:rFonts w:ascii="Times New Roman" w:hAnsi="Times New Roman" w:cs="Times New Roman"/>
          <w:sz w:val="24"/>
          <w:szCs w:val="24"/>
        </w:rPr>
        <w:t xml:space="preserve"> </w:t>
      </w:r>
      <w:r w:rsidR="00645E2D">
        <w:rPr>
          <w:rFonts w:ascii="Times New Roman" w:hAnsi="Times New Roman" w:cs="Times New Roman"/>
          <w:sz w:val="24"/>
          <w:szCs w:val="24"/>
        </w:rPr>
        <w:t>The effects that come with climate change can change the way trade is conducted, but it will also change the world’s entire way of life as we know it. What are some of the ways the melted ice can affect those who live in the Arctic and the rest of the world? How might the international community be able to prevent, protect, or mitigate these changes?</w:t>
      </w:r>
    </w:p>
    <w:p w14:paraId="15BB5D5B" w14:textId="4C0EC031" w:rsidR="009D0B12" w:rsidRPr="009D0B12" w:rsidRDefault="009D0B12" w:rsidP="005D7056">
      <w:pPr>
        <w:pStyle w:val="ListParagraph"/>
        <w:numPr>
          <w:ilvl w:val="0"/>
          <w:numId w:val="3"/>
        </w:numPr>
        <w:spacing w:after="0" w:line="276" w:lineRule="auto"/>
        <w:rPr>
          <w:rFonts w:ascii="Times New Roman" w:eastAsia="Times New Roman" w:hAnsi="Times New Roman" w:cs="Times New Roman"/>
          <w:sz w:val="28"/>
          <w:szCs w:val="28"/>
        </w:rPr>
      </w:pPr>
      <w:r w:rsidRPr="009D0B12">
        <w:rPr>
          <w:rFonts w:ascii="Times New Roman" w:eastAsia="Times New Roman" w:hAnsi="Times New Roman" w:cs="Times New Roman"/>
          <w:color w:val="000000"/>
          <w:sz w:val="24"/>
          <w:szCs w:val="24"/>
          <w:shd w:val="clear" w:color="auto" w:fill="FFFFFF"/>
        </w:rPr>
        <w:t>What can be done to ensure that the interests of non-Arctic states are addressed as the Arctic melts and becomes more accessible for commerce and resource development?</w:t>
      </w:r>
    </w:p>
    <w:p w14:paraId="5A01AB51" w14:textId="7198F572" w:rsidR="00A30DA1" w:rsidRPr="00CC1930" w:rsidRDefault="009D0B12" w:rsidP="005D7056">
      <w:pPr>
        <w:pStyle w:val="ListParagraph"/>
        <w:numPr>
          <w:ilvl w:val="0"/>
          <w:numId w:val="3"/>
        </w:num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shd w:val="clear" w:color="auto" w:fill="FFFFFF"/>
        </w:rPr>
        <w:lastRenderedPageBreak/>
        <w:t>F</w:t>
      </w:r>
      <w:r w:rsidRPr="009D0B12">
        <w:rPr>
          <w:rFonts w:ascii="Times New Roman" w:eastAsia="Times New Roman" w:hAnsi="Times New Roman" w:cs="Times New Roman"/>
          <w:color w:val="000000"/>
          <w:sz w:val="24"/>
          <w:szCs w:val="24"/>
          <w:shd w:val="clear" w:color="auto" w:fill="FFFFFF"/>
        </w:rPr>
        <w:t xml:space="preserve">rom the point of view </w:t>
      </w:r>
      <w:r>
        <w:rPr>
          <w:rFonts w:ascii="Times New Roman" w:eastAsia="Times New Roman" w:hAnsi="Times New Roman" w:cs="Times New Roman"/>
          <w:color w:val="000000"/>
          <w:sz w:val="24"/>
          <w:szCs w:val="24"/>
          <w:shd w:val="clear" w:color="auto" w:fill="FFFFFF"/>
        </w:rPr>
        <w:t xml:space="preserve">and within </w:t>
      </w:r>
      <w:r w:rsidRPr="009D0B12">
        <w:rPr>
          <w:rFonts w:ascii="Times New Roman" w:eastAsia="Times New Roman" w:hAnsi="Times New Roman" w:cs="Times New Roman"/>
          <w:color w:val="000000"/>
          <w:sz w:val="24"/>
          <w:szCs w:val="24"/>
          <w:shd w:val="clear" w:color="auto" w:fill="FFFFFF"/>
        </w:rPr>
        <w:t>the interests of non-arctic states would be the status of trade routes – in particular, the Northwest Passage and the Northern Sea Route</w:t>
      </w:r>
      <w:r>
        <w:rPr>
          <w:rFonts w:ascii="Times New Roman" w:eastAsia="Times New Roman" w:hAnsi="Times New Roman" w:cs="Times New Roman"/>
          <w:color w:val="000000"/>
          <w:sz w:val="24"/>
          <w:szCs w:val="24"/>
          <w:shd w:val="clear" w:color="auto" w:fill="FFFFFF"/>
        </w:rPr>
        <w:t>?</w:t>
      </w:r>
      <w:r w:rsidRPr="009D0B12">
        <w:rPr>
          <w:rFonts w:ascii="Times New Roman" w:eastAsia="Times New Roman" w:hAnsi="Times New Roman" w:cs="Times New Roman"/>
          <w:color w:val="000000"/>
          <w:sz w:val="24"/>
          <w:szCs w:val="24"/>
          <w:shd w:val="clear" w:color="auto" w:fill="FFFFFF"/>
        </w:rPr>
        <w:t xml:space="preserve"> Are these </w:t>
      </w:r>
      <w:r>
        <w:rPr>
          <w:rFonts w:ascii="Times New Roman" w:eastAsia="Times New Roman" w:hAnsi="Times New Roman" w:cs="Times New Roman"/>
          <w:color w:val="000000"/>
          <w:sz w:val="24"/>
          <w:szCs w:val="24"/>
          <w:shd w:val="clear" w:color="auto" w:fill="FFFFFF"/>
        </w:rPr>
        <w:t xml:space="preserve">areas </w:t>
      </w:r>
      <w:r w:rsidRPr="009D0B12">
        <w:rPr>
          <w:rFonts w:ascii="Times New Roman" w:eastAsia="Times New Roman" w:hAnsi="Times New Roman" w:cs="Times New Roman"/>
          <w:color w:val="000000"/>
          <w:sz w:val="24"/>
          <w:szCs w:val="24"/>
          <w:shd w:val="clear" w:color="auto" w:fill="FFFFFF"/>
        </w:rPr>
        <w:t>subject to the exclusive jurisdictions of Canada and Russia? </w:t>
      </w:r>
    </w:p>
    <w:p w14:paraId="140D0B01" w14:textId="77777777" w:rsidR="00CC1930" w:rsidRPr="00CC1930" w:rsidRDefault="00CC1930" w:rsidP="005D7056">
      <w:pPr>
        <w:spacing w:after="0" w:line="276" w:lineRule="auto"/>
        <w:rPr>
          <w:rFonts w:ascii="Times New Roman" w:eastAsia="Times New Roman" w:hAnsi="Times New Roman" w:cs="Times New Roman"/>
          <w:sz w:val="28"/>
          <w:szCs w:val="28"/>
        </w:rPr>
      </w:pPr>
    </w:p>
    <w:p w14:paraId="6415089C" w14:textId="1358F83A" w:rsidR="00EF7494" w:rsidRDefault="008B2B2C" w:rsidP="005D7056">
      <w:pPr>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Further </w:t>
      </w:r>
      <w:r w:rsidR="00EF7494">
        <w:rPr>
          <w:rFonts w:ascii="Times New Roman" w:hAnsi="Times New Roman" w:cs="Times New Roman"/>
          <w:b/>
          <w:bCs/>
          <w:sz w:val="24"/>
          <w:szCs w:val="24"/>
        </w:rPr>
        <w:t>Recommended Readings</w:t>
      </w:r>
    </w:p>
    <w:p w14:paraId="4EAC248F" w14:textId="5CE32DB7" w:rsidR="00EF7494" w:rsidRDefault="00EF7494" w:rsidP="005D7056">
      <w:pPr>
        <w:pStyle w:val="ListParagraph"/>
        <w:numPr>
          <w:ilvl w:val="0"/>
          <w:numId w:val="2"/>
        </w:numPr>
        <w:spacing w:line="276" w:lineRule="auto"/>
        <w:rPr>
          <w:rFonts w:ascii="Times New Roman" w:hAnsi="Times New Roman" w:cs="Times New Roman"/>
          <w:sz w:val="24"/>
          <w:szCs w:val="24"/>
        </w:rPr>
      </w:pPr>
      <w:r>
        <w:rPr>
          <w:rFonts w:ascii="Times New Roman" w:hAnsi="Times New Roman" w:cs="Times New Roman"/>
          <w:sz w:val="24"/>
          <w:szCs w:val="24"/>
        </w:rPr>
        <w:t xml:space="preserve">European Environment Agency Report: </w:t>
      </w:r>
      <w:hyperlink r:id="rId15" w:history="1">
        <w:r w:rsidRPr="00D36FDF">
          <w:rPr>
            <w:rStyle w:val="Hyperlink"/>
            <w:rFonts w:ascii="Times New Roman" w:hAnsi="Times New Roman" w:cs="Times New Roman"/>
            <w:sz w:val="24"/>
            <w:szCs w:val="24"/>
          </w:rPr>
          <w:t>https://www.eea.europa.eu/soer/2015/countries/arctic</w:t>
        </w:r>
      </w:hyperlink>
    </w:p>
    <w:p w14:paraId="792C0F19" w14:textId="125D9DD3" w:rsidR="00EF7494" w:rsidRDefault="00EF7494" w:rsidP="005D7056">
      <w:pPr>
        <w:pStyle w:val="ListParagraph"/>
        <w:numPr>
          <w:ilvl w:val="0"/>
          <w:numId w:val="2"/>
        </w:numPr>
        <w:spacing w:line="276" w:lineRule="auto"/>
        <w:rPr>
          <w:rFonts w:ascii="Times New Roman" w:hAnsi="Times New Roman" w:cs="Times New Roman"/>
          <w:sz w:val="24"/>
          <w:szCs w:val="24"/>
        </w:rPr>
      </w:pPr>
      <w:r>
        <w:rPr>
          <w:rFonts w:ascii="Times New Roman" w:hAnsi="Times New Roman" w:cs="Times New Roman"/>
          <w:i/>
          <w:iCs/>
          <w:sz w:val="24"/>
          <w:szCs w:val="24"/>
        </w:rPr>
        <w:t xml:space="preserve">“The Changing Shape of Arctic Security”: </w:t>
      </w:r>
      <w:hyperlink r:id="rId16" w:history="1">
        <w:r w:rsidRPr="00D36FDF">
          <w:rPr>
            <w:rStyle w:val="Hyperlink"/>
            <w:rFonts w:ascii="Times New Roman" w:hAnsi="Times New Roman" w:cs="Times New Roman"/>
            <w:sz w:val="24"/>
            <w:szCs w:val="24"/>
          </w:rPr>
          <w:t>https://www.nato.int/docu/review/articles/2019/06/28/the-changing-shape-of-arctic-security/index.html</w:t>
        </w:r>
      </w:hyperlink>
    </w:p>
    <w:p w14:paraId="2132FC41" w14:textId="0F19C28A" w:rsidR="00EF7494" w:rsidRPr="00EF7494" w:rsidRDefault="00EF7494" w:rsidP="005D7056">
      <w:pPr>
        <w:pStyle w:val="ListParagraph"/>
        <w:numPr>
          <w:ilvl w:val="0"/>
          <w:numId w:val="2"/>
        </w:numPr>
        <w:spacing w:line="276" w:lineRule="auto"/>
        <w:rPr>
          <w:rFonts w:ascii="Times New Roman" w:hAnsi="Times New Roman" w:cs="Times New Roman"/>
          <w:sz w:val="24"/>
          <w:szCs w:val="24"/>
        </w:rPr>
      </w:pPr>
      <w:r>
        <w:rPr>
          <w:rFonts w:ascii="Times New Roman" w:hAnsi="Times New Roman" w:cs="Times New Roman"/>
          <w:i/>
          <w:iCs/>
          <w:sz w:val="24"/>
          <w:szCs w:val="24"/>
        </w:rPr>
        <w:t>“China Launches the Polar Silk Road”:</w:t>
      </w:r>
      <w:r w:rsidRPr="00EF7494">
        <w:t xml:space="preserve"> </w:t>
      </w:r>
      <w:hyperlink r:id="rId17" w:history="1">
        <w:r w:rsidRPr="00D36FDF">
          <w:rPr>
            <w:rStyle w:val="Hyperlink"/>
            <w:rFonts w:ascii="Times New Roman" w:hAnsi="Times New Roman" w:cs="Times New Roman"/>
            <w:i/>
            <w:iCs/>
            <w:sz w:val="24"/>
            <w:szCs w:val="24"/>
          </w:rPr>
          <w:t>https://www.csis.org/analysis/china-launches-polar-silk-road</w:t>
        </w:r>
      </w:hyperlink>
    </w:p>
    <w:p w14:paraId="3885A3A3" w14:textId="77777777" w:rsidR="00CC1930" w:rsidRPr="00CC1930" w:rsidRDefault="00EF7494" w:rsidP="005D7056">
      <w:pPr>
        <w:pStyle w:val="ListParagraph"/>
        <w:numPr>
          <w:ilvl w:val="0"/>
          <w:numId w:val="2"/>
        </w:numPr>
        <w:spacing w:line="276" w:lineRule="auto"/>
        <w:rPr>
          <w:rStyle w:val="Hyperlink"/>
          <w:rFonts w:ascii="Times New Roman" w:hAnsi="Times New Roman" w:cs="Times New Roman"/>
          <w:color w:val="auto"/>
          <w:sz w:val="24"/>
          <w:szCs w:val="24"/>
          <w:u w:val="none"/>
        </w:rPr>
      </w:pPr>
      <w:r>
        <w:rPr>
          <w:rFonts w:ascii="Times New Roman" w:hAnsi="Times New Roman" w:cs="Times New Roman"/>
          <w:i/>
          <w:iCs/>
          <w:sz w:val="24"/>
          <w:szCs w:val="24"/>
        </w:rPr>
        <w:t xml:space="preserve">“The Emerging Arctic”: </w:t>
      </w:r>
      <w:hyperlink r:id="rId18" w:anchor="!/" w:history="1">
        <w:r w:rsidRPr="00D36FDF">
          <w:rPr>
            <w:rStyle w:val="Hyperlink"/>
            <w:rFonts w:ascii="Times New Roman" w:hAnsi="Times New Roman" w:cs="Times New Roman"/>
            <w:sz w:val="24"/>
            <w:szCs w:val="24"/>
          </w:rPr>
          <w:t>https://www.cfr.org/emerging-arctic/#!/</w:t>
        </w:r>
      </w:hyperlink>
    </w:p>
    <w:p w14:paraId="34074A75" w14:textId="35E5ED9F" w:rsidR="00EF7494" w:rsidRPr="008B2B2C" w:rsidRDefault="00CC1930" w:rsidP="005D7056">
      <w:pPr>
        <w:pStyle w:val="ListParagraph"/>
        <w:numPr>
          <w:ilvl w:val="0"/>
          <w:numId w:val="2"/>
        </w:numPr>
        <w:spacing w:line="276" w:lineRule="auto"/>
        <w:rPr>
          <w:rFonts w:ascii="Times New Roman" w:hAnsi="Times New Roman" w:cs="Times New Roman"/>
          <w:sz w:val="24"/>
          <w:szCs w:val="24"/>
        </w:rPr>
      </w:pPr>
      <w:r>
        <w:rPr>
          <w:rFonts w:ascii="Times New Roman" w:hAnsi="Times New Roman" w:cs="Times New Roman"/>
          <w:i/>
          <w:iCs/>
          <w:sz w:val="24"/>
          <w:szCs w:val="24"/>
        </w:rPr>
        <w:t xml:space="preserve">“China, Russia, and Arctic Geopolitics”: </w:t>
      </w:r>
      <w:hyperlink r:id="rId19" w:history="1">
        <w:r w:rsidRPr="007B26EE">
          <w:rPr>
            <w:rStyle w:val="Hyperlink"/>
            <w:rFonts w:ascii="Times New Roman" w:hAnsi="Times New Roman" w:cs="Times New Roman"/>
            <w:i/>
            <w:iCs/>
            <w:sz w:val="24"/>
            <w:szCs w:val="24"/>
          </w:rPr>
          <w:t>https://thediplomat.com/2020/03/china-russia-and-arctic-geopolitics/</w:t>
        </w:r>
      </w:hyperlink>
      <w:r>
        <w:rPr>
          <w:rFonts w:ascii="Times New Roman" w:hAnsi="Times New Roman" w:cs="Times New Roman"/>
          <w:i/>
          <w:iCs/>
          <w:sz w:val="24"/>
          <w:szCs w:val="24"/>
        </w:rPr>
        <w:t xml:space="preserve">  </w:t>
      </w:r>
      <w:r w:rsidR="00EF7494">
        <w:rPr>
          <w:rFonts w:ascii="Times New Roman" w:hAnsi="Times New Roman" w:cs="Times New Roman"/>
          <w:sz w:val="24"/>
          <w:szCs w:val="24"/>
        </w:rPr>
        <w:t xml:space="preserve"> </w:t>
      </w:r>
    </w:p>
    <w:p w14:paraId="481683C0" w14:textId="77777777" w:rsidR="00A30DA1" w:rsidRPr="00985DD2" w:rsidRDefault="00A30DA1" w:rsidP="005D7056">
      <w:pPr>
        <w:spacing w:line="276" w:lineRule="auto"/>
        <w:rPr>
          <w:rFonts w:ascii="Times New Roman" w:hAnsi="Times New Roman" w:cs="Times New Roman"/>
          <w:sz w:val="24"/>
          <w:szCs w:val="24"/>
        </w:rPr>
      </w:pPr>
    </w:p>
    <w:p w14:paraId="688ABBCE" w14:textId="77777777" w:rsidR="00985DD2" w:rsidRPr="00985DD2" w:rsidRDefault="00985DD2" w:rsidP="00985DD2">
      <w:pPr>
        <w:rPr>
          <w:rFonts w:ascii="Times New Roman" w:hAnsi="Times New Roman" w:cs="Times New Roman"/>
          <w:b/>
          <w:bCs/>
          <w:sz w:val="24"/>
          <w:szCs w:val="24"/>
        </w:rPr>
      </w:pPr>
    </w:p>
    <w:p w14:paraId="4A3F5A59" w14:textId="52936425" w:rsidR="0006623D" w:rsidRPr="00AC52BC" w:rsidRDefault="003A19A9" w:rsidP="003A19A9">
      <w:pPr>
        <w:pStyle w:val="Caption"/>
        <w:rPr>
          <w:rFonts w:ascii="Times New Roman" w:eastAsia="Times New Roman" w:hAnsi="Times New Roman" w:cs="Times New Roman"/>
          <w:sz w:val="24"/>
          <w:szCs w:val="24"/>
        </w:rPr>
      </w:pPr>
      <w:r>
        <w:rPr>
          <w:rFonts w:hint="eastAsia"/>
        </w:rPr>
        <w:t>‌</w:t>
      </w:r>
    </w:p>
    <w:p w14:paraId="44E69287" w14:textId="65D2C805" w:rsidR="00B7188D" w:rsidRPr="00630BD5" w:rsidRDefault="00B7188D" w:rsidP="588DAB82">
      <w:pPr>
        <w:rPr>
          <w:rFonts w:ascii="Times New Roman" w:hAnsi="Times New Roman" w:cs="Times New Roman"/>
          <w:sz w:val="24"/>
          <w:szCs w:val="24"/>
        </w:rPr>
      </w:pPr>
    </w:p>
    <w:p w14:paraId="625066BE" w14:textId="77777777" w:rsidR="00B7188D" w:rsidRPr="00630BD5" w:rsidRDefault="00B7188D" w:rsidP="588DAB82">
      <w:pPr>
        <w:rPr>
          <w:rFonts w:ascii="Times New Roman" w:hAnsi="Times New Roman" w:cs="Times New Roman"/>
          <w:sz w:val="24"/>
          <w:szCs w:val="24"/>
        </w:rPr>
      </w:pPr>
    </w:p>
    <w:p w14:paraId="5D0CC7F3" w14:textId="0CDDC082" w:rsidR="00F96716" w:rsidRPr="00630BD5" w:rsidRDefault="00867807" w:rsidP="00D4099C">
      <w:pPr>
        <w:rPr>
          <w:rFonts w:ascii="Times New Roman" w:hAnsi="Times New Roman" w:cs="Times New Roman"/>
          <w:sz w:val="24"/>
          <w:szCs w:val="24"/>
        </w:rPr>
      </w:pPr>
      <w:r w:rsidRPr="00630BD5">
        <w:rPr>
          <w:rFonts w:ascii="Times New Roman" w:hAnsi="Times New Roman" w:cs="Times New Roman"/>
          <w:sz w:val="24"/>
          <w:szCs w:val="24"/>
        </w:rPr>
        <w:tab/>
      </w:r>
      <w:r w:rsidR="00D76538" w:rsidRPr="00630BD5">
        <w:rPr>
          <w:rFonts w:ascii="Times New Roman" w:hAnsi="Times New Roman" w:cs="Times New Roman"/>
          <w:sz w:val="24"/>
          <w:szCs w:val="24"/>
        </w:rPr>
        <w:t xml:space="preserve">  </w:t>
      </w:r>
    </w:p>
    <w:p w14:paraId="3625C15D" w14:textId="6177E952" w:rsidR="00F05FE0" w:rsidRPr="00630BD5" w:rsidRDefault="00F05FE0" w:rsidP="588DAB82">
      <w:pPr>
        <w:rPr>
          <w:rFonts w:ascii="Times New Roman" w:hAnsi="Times New Roman" w:cs="Times New Roman"/>
          <w:sz w:val="24"/>
          <w:szCs w:val="24"/>
        </w:rPr>
      </w:pPr>
      <w:r w:rsidRPr="00630BD5">
        <w:rPr>
          <w:rFonts w:ascii="Times New Roman" w:hAnsi="Times New Roman" w:cs="Times New Roman"/>
        </w:rPr>
        <w:tab/>
      </w:r>
    </w:p>
    <w:sectPr w:rsidR="00F05FE0" w:rsidRPr="00630B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5F174" w14:textId="77777777" w:rsidR="00CB5185" w:rsidRDefault="00CB5185">
      <w:pPr>
        <w:spacing w:after="0" w:line="240" w:lineRule="auto"/>
      </w:pPr>
      <w:r>
        <w:separator/>
      </w:r>
    </w:p>
  </w:endnote>
  <w:endnote w:type="continuationSeparator" w:id="0">
    <w:p w14:paraId="3582B772" w14:textId="77777777" w:rsidR="00CB5185" w:rsidRDefault="00CB5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20603050405020304"/>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FC729" w14:textId="77777777" w:rsidR="00CB5185" w:rsidRDefault="00CB5185">
      <w:pPr>
        <w:spacing w:after="0" w:line="240" w:lineRule="auto"/>
      </w:pPr>
      <w:r>
        <w:separator/>
      </w:r>
    </w:p>
  </w:footnote>
  <w:footnote w:type="continuationSeparator" w:id="0">
    <w:p w14:paraId="3DCCD2B1" w14:textId="77777777" w:rsidR="00CB5185" w:rsidRDefault="00CB5185">
      <w:pPr>
        <w:spacing w:after="0" w:line="240" w:lineRule="auto"/>
      </w:pPr>
      <w:r>
        <w:continuationSeparator/>
      </w:r>
    </w:p>
  </w:footnote>
  <w:footnote w:id="1">
    <w:p w14:paraId="422B053F" w14:textId="07E3567A" w:rsidR="00BB2900" w:rsidRPr="00F43AB0" w:rsidRDefault="00BB2900" w:rsidP="00F43AB0">
      <w:pPr>
        <w:pStyle w:val="NormalWeb"/>
        <w:spacing w:before="0" w:beforeAutospacing="0" w:after="0" w:afterAutospacing="0" w:line="360" w:lineRule="atLeast"/>
        <w:ind w:left="600" w:hanging="600"/>
        <w:rPr>
          <w:color w:val="000000"/>
        </w:rPr>
      </w:pPr>
      <w:r>
        <w:rPr>
          <w:rStyle w:val="FootnoteReference"/>
        </w:rPr>
        <w:footnoteRef/>
      </w:r>
      <w:r>
        <w:t xml:space="preserve"> </w:t>
      </w:r>
      <w:proofErr w:type="spellStart"/>
      <w:r w:rsidR="00F43AB0">
        <w:rPr>
          <w:color w:val="000000"/>
        </w:rPr>
        <w:t>Klare</w:t>
      </w:r>
      <w:proofErr w:type="spellEnd"/>
      <w:r w:rsidR="00F43AB0">
        <w:rPr>
          <w:color w:val="000000"/>
        </w:rPr>
        <w:t>, Michael. 2019. “The Pompeo Doctrine.” TomDispatch.com. September 12, 2019. https://tomdispatch.com/michael-klare-a-formula-for-catastrophe-in-the-arctic/.</w:t>
      </w:r>
    </w:p>
  </w:footnote>
  <w:footnote w:id="2">
    <w:p w14:paraId="42279FC7" w14:textId="178A712A" w:rsidR="00BB2900" w:rsidRPr="00BB2900" w:rsidRDefault="00BB2900" w:rsidP="00BB2900">
      <w:pPr>
        <w:pStyle w:val="NormalWeb"/>
        <w:spacing w:before="0" w:beforeAutospacing="0" w:after="0" w:afterAutospacing="0" w:line="360" w:lineRule="atLeast"/>
        <w:ind w:left="600" w:hanging="600"/>
        <w:rPr>
          <w:color w:val="000000"/>
        </w:rPr>
      </w:pPr>
      <w:r>
        <w:rPr>
          <w:rStyle w:val="FootnoteReference"/>
        </w:rPr>
        <w:footnoteRef/>
      </w:r>
      <w:r>
        <w:t xml:space="preserve"> </w:t>
      </w:r>
      <w:proofErr w:type="spellStart"/>
      <w:r>
        <w:rPr>
          <w:color w:val="000000"/>
        </w:rPr>
        <w:t>Femia</w:t>
      </w:r>
      <w:proofErr w:type="spellEnd"/>
      <w:r>
        <w:rPr>
          <w:color w:val="000000"/>
        </w:rPr>
        <w:t>, Francesco. 2020. “Emerging Threat: As the Arctic Melts, Russian Plans to Militarize Could Create a Nuclear Hotspot.” The Center for Climate &amp; Security. August 26, 2020. https://climateandsecurity.org/2020/08/emerging-threat-as-the-arctic-melts-russian-plans-to-militarize-could-create-a-nuclear-hotspot/.</w:t>
      </w:r>
    </w:p>
  </w:footnote>
  <w:footnote w:id="3">
    <w:p w14:paraId="64F75F53" w14:textId="07C37EC9" w:rsidR="00BB2900" w:rsidRPr="00BB2900" w:rsidRDefault="00BB2900" w:rsidP="00BB2900">
      <w:pPr>
        <w:pStyle w:val="NormalWeb"/>
        <w:spacing w:before="0" w:beforeAutospacing="0" w:after="0" w:afterAutospacing="0" w:line="360" w:lineRule="atLeast"/>
        <w:ind w:left="600" w:hanging="600"/>
        <w:rPr>
          <w:color w:val="000000"/>
        </w:rPr>
      </w:pPr>
      <w:r>
        <w:rPr>
          <w:rStyle w:val="FootnoteReference"/>
        </w:rPr>
        <w:footnoteRef/>
      </w:r>
      <w:r>
        <w:t xml:space="preserve"> </w:t>
      </w:r>
      <w:r>
        <w:rPr>
          <w:color w:val="000000"/>
        </w:rPr>
        <w:t>Bedingfield, Will. 2019. “As the Arctic Melts, China and Russia Struggle for Control.” WIRED UK. WIRED UK. December 11, 2019. https://www.wired.co.uk/article/arctic-ice-melting-shipping-russia-china.</w:t>
      </w:r>
    </w:p>
  </w:footnote>
  <w:footnote w:id="4">
    <w:p w14:paraId="225E3435" w14:textId="1D77F664" w:rsidR="00BD3C57" w:rsidRPr="00BD3C57" w:rsidRDefault="00BD3C57" w:rsidP="00BD3C57">
      <w:pPr>
        <w:pStyle w:val="NormalWeb"/>
        <w:spacing w:before="0" w:beforeAutospacing="0" w:after="0" w:afterAutospacing="0" w:line="360" w:lineRule="atLeast"/>
        <w:ind w:left="600" w:hanging="600"/>
        <w:rPr>
          <w:color w:val="000000"/>
        </w:rPr>
      </w:pPr>
      <w:r>
        <w:rPr>
          <w:rStyle w:val="FootnoteReference"/>
        </w:rPr>
        <w:footnoteRef/>
      </w:r>
      <w:r>
        <w:t xml:space="preserve"> </w:t>
      </w:r>
      <w:r w:rsidRPr="00BD3C57">
        <w:rPr>
          <w:color w:val="000000"/>
        </w:rPr>
        <w:t xml:space="preserve">“China, Russia, and Arctic Geopolitics.” 2020. Thediplomat.com. March 29, 2020. </w:t>
      </w:r>
      <w:hyperlink r:id="rId1" w:history="1">
        <w:r w:rsidRPr="007B26EE">
          <w:rPr>
            <w:rStyle w:val="Hyperlink"/>
          </w:rPr>
          <w:t>https://thediplomat.com/2020/03/china-russia-and-arctic-geopolitics/</w:t>
        </w:r>
      </w:hyperlink>
      <w:r w:rsidRPr="00BD3C57">
        <w:rPr>
          <w:color w:val="000000"/>
        </w:rPr>
        <w:t>.</w:t>
      </w:r>
      <w:r>
        <w:rPr>
          <w:color w:val="000000"/>
        </w:rPr>
        <w:t xml:space="preserve"> </w:t>
      </w:r>
    </w:p>
  </w:footnote>
  <w:footnote w:id="5">
    <w:p w14:paraId="717C0797" w14:textId="00DA0060" w:rsidR="00BB2900" w:rsidRPr="00BB2900" w:rsidRDefault="00BB2900" w:rsidP="00F43AB0">
      <w:pPr>
        <w:pStyle w:val="NormalWeb"/>
        <w:spacing w:before="0" w:beforeAutospacing="0" w:after="0" w:afterAutospacing="0" w:line="360" w:lineRule="atLeast"/>
        <w:ind w:left="600" w:hanging="600"/>
        <w:rPr>
          <w:color w:val="000000"/>
        </w:rPr>
      </w:pPr>
      <w:r>
        <w:rPr>
          <w:rStyle w:val="FootnoteReference"/>
        </w:rPr>
        <w:footnoteRef/>
      </w:r>
      <w:r>
        <w:t xml:space="preserve"> </w:t>
      </w:r>
      <w:proofErr w:type="spellStart"/>
      <w:r>
        <w:rPr>
          <w:color w:val="000000"/>
        </w:rPr>
        <w:t>Larter</w:t>
      </w:r>
      <w:proofErr w:type="spellEnd"/>
      <w:r>
        <w:rPr>
          <w:color w:val="000000"/>
        </w:rPr>
        <w:t>, David B. 2020. “The US Navy Returns to an Increasingly Militarized Arctic.” Defense News. Defense News. May 12, 2020. https://www.defensenews.com/naval/2020/05/11/the-us-navy-returns-to-an-increasingly-militarized-arctic/.</w:t>
      </w:r>
    </w:p>
  </w:footnote>
  <w:footnote w:id="6">
    <w:p w14:paraId="618BCD2A" w14:textId="22A7B903" w:rsidR="00BB2900" w:rsidRPr="00BB2900" w:rsidRDefault="00BB2900" w:rsidP="00BB2900">
      <w:pPr>
        <w:pStyle w:val="NormalWeb"/>
        <w:spacing w:before="0" w:beforeAutospacing="0" w:after="0" w:afterAutospacing="0" w:line="360" w:lineRule="atLeast"/>
        <w:ind w:left="600" w:hanging="600"/>
        <w:rPr>
          <w:color w:val="000000"/>
        </w:rPr>
      </w:pPr>
      <w:r>
        <w:rPr>
          <w:rStyle w:val="FootnoteReference"/>
        </w:rPr>
        <w:footnoteRef/>
      </w:r>
      <w:r>
        <w:t xml:space="preserve"> </w:t>
      </w:r>
      <w:r>
        <w:rPr>
          <w:color w:val="000000"/>
        </w:rPr>
        <w:t>US Department of Commerce, National Oceanic and Atmospheric Administration. 2013. “What Is the Law of the Sea?” Noaa.gov. 2013. https://oceanservice.noaa.gov/facts/lawofsea.html.</w:t>
      </w:r>
    </w:p>
  </w:footnote>
  <w:footnote w:id="7">
    <w:p w14:paraId="65DA3AA5" w14:textId="10F040ED" w:rsidR="588DAB82" w:rsidRDefault="588DAB82" w:rsidP="588DAB82">
      <w:r w:rsidRPr="588DAB82">
        <w:rPr>
          <w:rStyle w:val="FootnoteReference"/>
          <w:sz w:val="20"/>
          <w:szCs w:val="20"/>
        </w:rPr>
        <w:footnoteRef/>
      </w:r>
      <w:r w:rsidRPr="588DAB82">
        <w:rPr>
          <w:sz w:val="20"/>
          <w:szCs w:val="20"/>
        </w:rPr>
        <w:t xml:space="preserve"> </w:t>
      </w:r>
      <w:r w:rsidRPr="588DAB82">
        <w:rPr>
          <w:rFonts w:ascii="Times New Roman" w:eastAsia="Times New Roman" w:hAnsi="Times New Roman" w:cs="Times New Roman"/>
          <w:color w:val="000000" w:themeColor="text1"/>
          <w:sz w:val="24"/>
          <w:szCs w:val="24"/>
        </w:rPr>
        <w:t xml:space="preserve">Witte, </w:t>
      </w:r>
      <w:proofErr w:type="spellStart"/>
      <w:r w:rsidRPr="588DAB82">
        <w:rPr>
          <w:rFonts w:ascii="Times New Roman" w:eastAsia="Times New Roman" w:hAnsi="Times New Roman" w:cs="Times New Roman"/>
          <w:color w:val="000000" w:themeColor="text1"/>
          <w:sz w:val="24"/>
          <w:szCs w:val="24"/>
        </w:rPr>
        <w:t>Niklas</w:t>
      </w:r>
      <w:proofErr w:type="spellEnd"/>
      <w:r w:rsidRPr="588DAB82">
        <w:rPr>
          <w:rFonts w:ascii="Times New Roman" w:eastAsia="Times New Roman" w:hAnsi="Times New Roman" w:cs="Times New Roman"/>
          <w:color w:val="000000" w:themeColor="text1"/>
          <w:sz w:val="24"/>
          <w:szCs w:val="24"/>
        </w:rPr>
        <w:t xml:space="preserve">. 2013. “The Barents Sea Conflict: Russia and Norway Competing over Fossil Fuel Riches in the Arctic.” </w:t>
      </w:r>
      <w:r w:rsidRPr="588DAB82">
        <w:rPr>
          <w:rFonts w:ascii="Times New Roman" w:eastAsia="Times New Roman" w:hAnsi="Times New Roman" w:cs="Times New Roman"/>
          <w:i/>
          <w:iCs/>
          <w:color w:val="000000" w:themeColor="text1"/>
          <w:sz w:val="24"/>
          <w:szCs w:val="24"/>
        </w:rPr>
        <w:t>Inquiries Journal</w:t>
      </w:r>
      <w:r w:rsidRPr="588DAB82">
        <w:rPr>
          <w:rFonts w:ascii="Times New Roman" w:eastAsia="Times New Roman" w:hAnsi="Times New Roman" w:cs="Times New Roman"/>
          <w:color w:val="000000" w:themeColor="text1"/>
          <w:sz w:val="24"/>
          <w:szCs w:val="24"/>
        </w:rPr>
        <w:t xml:space="preserve"> 5 (09). </w:t>
      </w:r>
      <w:hyperlink r:id="rId2">
        <w:r w:rsidRPr="588DAB82">
          <w:rPr>
            <w:rStyle w:val="Hyperlink"/>
            <w:rFonts w:ascii="Times New Roman" w:eastAsia="Times New Roman" w:hAnsi="Times New Roman" w:cs="Times New Roman"/>
            <w:sz w:val="24"/>
            <w:szCs w:val="24"/>
          </w:rPr>
          <w:t>http://www.inquiriesjournal.com/articles/758/3/the-barents-sea-conflict-russia-and-norway-competing-over-fossil-fuel-riches-in-the-arctic</w:t>
        </w:r>
      </w:hyperlink>
      <w:r w:rsidRPr="588DAB82">
        <w:rPr>
          <w:rFonts w:ascii="Times New Roman" w:eastAsia="Times New Roman" w:hAnsi="Times New Roman" w:cs="Times New Roman"/>
          <w:color w:val="000000" w:themeColor="text1"/>
          <w:sz w:val="24"/>
          <w:szCs w:val="24"/>
        </w:rPr>
        <w:t>.</w:t>
      </w:r>
    </w:p>
    <w:p w14:paraId="7A9939CB" w14:textId="42315C40" w:rsidR="588DAB82" w:rsidRDefault="588DAB82">
      <w:r w:rsidRPr="588DAB82">
        <w:rPr>
          <w:rFonts w:ascii="Times New Roman" w:eastAsia="Times New Roman" w:hAnsi="Times New Roman" w:cs="Times New Roman"/>
          <w:color w:val="000000" w:themeColor="text1"/>
          <w:sz w:val="24"/>
          <w:szCs w:val="24"/>
        </w:rPr>
        <w:t>‌</w:t>
      </w:r>
    </w:p>
    <w:p w14:paraId="67DDA3C4" w14:textId="1319DD42" w:rsidR="588DAB82" w:rsidRDefault="588DAB82" w:rsidP="588DAB82">
      <w:pPr>
        <w:pStyle w:val="FootnoteText"/>
      </w:pPr>
    </w:p>
  </w:footnote>
  <w:footnote w:id="8">
    <w:p w14:paraId="0CC72EEB" w14:textId="3DBD7756" w:rsidR="00153D3D" w:rsidRPr="00153D3D" w:rsidRDefault="00153D3D" w:rsidP="00153D3D">
      <w:pPr>
        <w:pStyle w:val="NormalWeb"/>
        <w:spacing w:before="0" w:beforeAutospacing="0" w:after="0" w:afterAutospacing="0" w:line="360" w:lineRule="atLeast"/>
        <w:ind w:left="600" w:hanging="600"/>
        <w:rPr>
          <w:color w:val="000000"/>
        </w:rPr>
      </w:pPr>
      <w:r>
        <w:rPr>
          <w:rStyle w:val="FootnoteReference"/>
        </w:rPr>
        <w:footnoteRef/>
      </w:r>
      <w:r>
        <w:t xml:space="preserve"> </w:t>
      </w:r>
      <w:r>
        <w:rPr>
          <w:color w:val="000000"/>
        </w:rPr>
        <w:t>“Chapter 8: The Arctic &amp; the LOSC – Law of the Sea.” 2021. Tufts.edu. 2021. https://sites.tufts.edu/lawofthesea/chapter-eight/.</w:t>
      </w:r>
    </w:p>
  </w:footnote>
  <w:footnote w:id="9">
    <w:p w14:paraId="7A5D5B28" w14:textId="037127B5" w:rsidR="00153D3D" w:rsidRPr="00153D3D" w:rsidRDefault="00153D3D" w:rsidP="00FF2D0A">
      <w:pPr>
        <w:pStyle w:val="NormalWeb"/>
        <w:spacing w:before="0" w:beforeAutospacing="0" w:after="0" w:afterAutospacing="0" w:line="360" w:lineRule="atLeast"/>
        <w:ind w:left="600" w:hanging="600"/>
        <w:rPr>
          <w:color w:val="000000"/>
        </w:rPr>
      </w:pPr>
      <w:r>
        <w:rPr>
          <w:rStyle w:val="FootnoteReference"/>
        </w:rPr>
        <w:footnoteRef/>
      </w:r>
      <w:r>
        <w:t xml:space="preserve"> </w:t>
      </w:r>
      <w:r>
        <w:rPr>
          <w:color w:val="000000"/>
        </w:rPr>
        <w:t xml:space="preserve">“Introduction to IMO.” 2019. Imo.org. 2019. </w:t>
      </w:r>
      <w:proofErr w:type="gramStart"/>
      <w:r>
        <w:rPr>
          <w:color w:val="000000"/>
        </w:rPr>
        <w:t>https://www.imo.org/en/About/Pages/Default.aspx#:~:text=IMO%20%E2%80%93%20the%20International%20Maritime%20Organization,and%20atmospheric%20pollution%20by%20ships..</w:t>
      </w:r>
      <w:proofErr w:type="gramEnd"/>
    </w:p>
  </w:footnote>
  <w:footnote w:id="10">
    <w:p w14:paraId="3AE353B0" w14:textId="549C1EE3" w:rsidR="00FF2D0A" w:rsidRPr="00FF2D0A" w:rsidRDefault="00FF2D0A" w:rsidP="00FF2D0A">
      <w:pPr>
        <w:pStyle w:val="NormalWeb"/>
        <w:spacing w:before="0" w:beforeAutospacing="0" w:after="0" w:afterAutospacing="0" w:line="360" w:lineRule="atLeast"/>
        <w:ind w:left="600" w:hanging="600"/>
        <w:rPr>
          <w:color w:val="000000"/>
        </w:rPr>
      </w:pPr>
      <w:r>
        <w:rPr>
          <w:rStyle w:val="FootnoteReference"/>
        </w:rPr>
        <w:footnoteRef/>
      </w:r>
      <w:r>
        <w:t xml:space="preserve"> </w:t>
      </w:r>
      <w:r>
        <w:rPr>
          <w:color w:val="000000"/>
        </w:rPr>
        <w:t>“UN SYSTEM SDG IMPLEMENTATION.” 2021. Un.org. 2021. https://sustainabledevelopment.un.org/content/unsurvey/organization.html?org=IMO.</w:t>
      </w:r>
    </w:p>
  </w:footnote>
  <w:footnote w:id="11">
    <w:p w14:paraId="060C19F7" w14:textId="13CE5D39" w:rsidR="008813B8" w:rsidRPr="008813B8" w:rsidRDefault="008813B8" w:rsidP="008813B8">
      <w:pPr>
        <w:pStyle w:val="NormalWeb"/>
        <w:spacing w:before="0" w:beforeAutospacing="0" w:after="0" w:afterAutospacing="0" w:line="360" w:lineRule="atLeast"/>
        <w:ind w:left="600" w:hanging="600"/>
        <w:rPr>
          <w:color w:val="000000"/>
        </w:rPr>
      </w:pPr>
      <w:r>
        <w:rPr>
          <w:rStyle w:val="FootnoteReference"/>
        </w:rPr>
        <w:footnoteRef/>
      </w:r>
      <w:r>
        <w:t xml:space="preserve"> </w:t>
      </w:r>
      <w:r>
        <w:rPr>
          <w:color w:val="000000"/>
        </w:rPr>
        <w:t>IISD's SDG Knowledge Hub. 2020. “IMO Advances Measures to Reduce Emissions from International Shipping | News | SDG Knowledge Hub | IISD.” Iisd.org. 2020. https://sdg.iisd.org/news/imo-advances-measures-to-reduce-emissions-from-international-shipping/.</w:t>
      </w:r>
    </w:p>
  </w:footnote>
  <w:footnote w:id="12">
    <w:p w14:paraId="4D7A7E3A" w14:textId="01EF3046" w:rsidR="00702B39" w:rsidRPr="00702B39" w:rsidRDefault="00702B39" w:rsidP="00702B39">
      <w:pPr>
        <w:pStyle w:val="NormalWeb"/>
        <w:spacing w:before="0" w:beforeAutospacing="0" w:after="0" w:afterAutospacing="0" w:line="360" w:lineRule="atLeast"/>
        <w:ind w:left="600" w:hanging="600"/>
        <w:rPr>
          <w:color w:val="000000"/>
        </w:rPr>
      </w:pPr>
      <w:r>
        <w:rPr>
          <w:rStyle w:val="FootnoteReference"/>
        </w:rPr>
        <w:footnoteRef/>
      </w:r>
      <w:r>
        <w:t xml:space="preserve"> </w:t>
      </w:r>
      <w:r w:rsidRPr="00702B39">
        <w:rPr>
          <w:color w:val="000000"/>
        </w:rPr>
        <w:t xml:space="preserve">“Permanent Participants.” 2017. Arctic Council. 2017. </w:t>
      </w:r>
      <w:hyperlink r:id="rId3" w:history="1">
        <w:r w:rsidRPr="007B26EE">
          <w:rPr>
            <w:rStyle w:val="Hyperlink"/>
          </w:rPr>
          <w:t>https://arctic-council.org/en/about/permanent-participants/</w:t>
        </w:r>
      </w:hyperlink>
      <w:r w:rsidRPr="00702B39">
        <w:rPr>
          <w:color w:val="000000"/>
        </w:rPr>
        <w:t>.</w:t>
      </w:r>
      <w:r>
        <w:rPr>
          <w:color w:val="000000"/>
        </w:rPr>
        <w:t xml:space="preserve"> </w:t>
      </w:r>
    </w:p>
  </w:footnote>
  <w:footnote w:id="13">
    <w:p w14:paraId="0714D224" w14:textId="2AB2A069" w:rsidR="00A66472" w:rsidRPr="00A66472" w:rsidRDefault="00A66472" w:rsidP="00A66472">
      <w:pPr>
        <w:pStyle w:val="NormalWeb"/>
        <w:spacing w:before="0" w:beforeAutospacing="0" w:after="0" w:afterAutospacing="0" w:line="360" w:lineRule="atLeast"/>
        <w:ind w:left="600" w:hanging="600"/>
        <w:rPr>
          <w:color w:val="000000"/>
        </w:rPr>
      </w:pPr>
      <w:r>
        <w:rPr>
          <w:rStyle w:val="FootnoteReference"/>
        </w:rPr>
        <w:footnoteRef/>
      </w:r>
      <w:r>
        <w:t xml:space="preserve"> </w:t>
      </w:r>
      <w:r>
        <w:rPr>
          <w:color w:val="000000"/>
        </w:rPr>
        <w:t>Mayer, Elizabeth. n.d. “ESTABLISHING the ROLE of PERMANENT PARTICIPANTS on the ARCTIC COUNCIL How Arctic Indigenous Groups Gained Recognition on the Arctic Council.” https://jsis.washington.edu/wordpress/wp-content/uploads/2019/01/Elizabeth_Mayer_attachment.pdf.</w:t>
      </w:r>
    </w:p>
  </w:footnote>
  <w:footnote w:id="14">
    <w:p w14:paraId="28F9677F" w14:textId="5D5BF618" w:rsidR="009D035A" w:rsidRPr="009D035A" w:rsidRDefault="009D035A" w:rsidP="009D035A">
      <w:pPr>
        <w:pStyle w:val="NormalWeb"/>
        <w:spacing w:before="0" w:beforeAutospacing="0" w:after="0" w:afterAutospacing="0" w:line="360" w:lineRule="atLeast"/>
        <w:ind w:left="600" w:hanging="600"/>
        <w:rPr>
          <w:color w:val="000000"/>
        </w:rPr>
      </w:pPr>
      <w:r>
        <w:rPr>
          <w:rStyle w:val="FootnoteReference"/>
        </w:rPr>
        <w:footnoteRef/>
      </w:r>
      <w:r>
        <w:t xml:space="preserve"> </w:t>
      </w:r>
      <w:r>
        <w:rPr>
          <w:color w:val="000000"/>
        </w:rPr>
        <w:t>Archives. 2019. “Managing the Arctic: A Norwegian Perspective.” Harvard International Review. Harvard International Review. August 23, 2019. https://hir.harvard.edu/managing-the-arctic-a-norwegian-perspective/.</w:t>
      </w:r>
    </w:p>
  </w:footnote>
  <w:footnote w:id="15">
    <w:p w14:paraId="150725E8" w14:textId="65191E76" w:rsidR="0068355A" w:rsidRPr="00CF0EEE" w:rsidRDefault="0068355A" w:rsidP="00CF0EEE">
      <w:pPr>
        <w:rPr>
          <w:rFonts w:ascii="Times New Roman" w:eastAsia="Times New Roman" w:hAnsi="Times New Roman" w:cs="Times New Roman"/>
          <w:sz w:val="24"/>
          <w:szCs w:val="24"/>
        </w:rPr>
      </w:pPr>
      <w:r>
        <w:rPr>
          <w:rStyle w:val="FootnoteReference"/>
        </w:rPr>
        <w:footnoteRef/>
      </w:r>
      <w:r>
        <w:t xml:space="preserve"> </w:t>
      </w:r>
      <w:proofErr w:type="spellStart"/>
      <w:r w:rsidR="00CF0EEE" w:rsidRPr="00CF0EEE">
        <w:rPr>
          <w:rFonts w:ascii="Times New Roman" w:eastAsia="Times New Roman" w:hAnsi="Times New Roman" w:cs="Times New Roman"/>
          <w:color w:val="000000"/>
          <w:sz w:val="24"/>
          <w:szCs w:val="24"/>
          <w:shd w:val="clear" w:color="auto" w:fill="FFFFFF"/>
        </w:rPr>
        <w:t>Borgerson</w:t>
      </w:r>
      <w:proofErr w:type="spellEnd"/>
      <w:r w:rsidR="00CF0EEE" w:rsidRPr="00CF0EEE">
        <w:rPr>
          <w:rFonts w:ascii="Times New Roman" w:eastAsia="Times New Roman" w:hAnsi="Times New Roman" w:cs="Times New Roman"/>
          <w:color w:val="000000"/>
          <w:sz w:val="24"/>
          <w:szCs w:val="24"/>
          <w:shd w:val="clear" w:color="auto" w:fill="FFFFFF"/>
        </w:rPr>
        <w:t xml:space="preserve">, S., Brigham, L., Byers, M., Conley, H. and </w:t>
      </w:r>
      <w:proofErr w:type="spellStart"/>
      <w:r w:rsidR="00CF0EEE" w:rsidRPr="00CF0EEE">
        <w:rPr>
          <w:rFonts w:ascii="Times New Roman" w:eastAsia="Times New Roman" w:hAnsi="Times New Roman" w:cs="Times New Roman"/>
          <w:color w:val="000000"/>
          <w:sz w:val="24"/>
          <w:szCs w:val="24"/>
          <w:shd w:val="clear" w:color="auto" w:fill="FFFFFF"/>
        </w:rPr>
        <w:t>Laruelle</w:t>
      </w:r>
      <w:proofErr w:type="spellEnd"/>
      <w:r w:rsidR="00CF0EEE" w:rsidRPr="00CF0EEE">
        <w:rPr>
          <w:rFonts w:ascii="Times New Roman" w:eastAsia="Times New Roman" w:hAnsi="Times New Roman" w:cs="Times New Roman"/>
          <w:color w:val="000000"/>
          <w:sz w:val="24"/>
          <w:szCs w:val="24"/>
          <w:shd w:val="clear" w:color="auto" w:fill="FFFFFF"/>
        </w:rPr>
        <w:t>, M., 2014. </w:t>
      </w:r>
      <w:r w:rsidR="00CF0EEE" w:rsidRPr="00CF0EEE">
        <w:rPr>
          <w:rFonts w:ascii="Times New Roman" w:eastAsia="Times New Roman" w:hAnsi="Times New Roman" w:cs="Times New Roman"/>
          <w:i/>
          <w:iCs/>
          <w:color w:val="000000"/>
          <w:sz w:val="24"/>
          <w:szCs w:val="24"/>
          <w:shd w:val="clear" w:color="auto" w:fill="FFFFFF"/>
        </w:rPr>
        <w:t>The Emerging Arctic</w:t>
      </w:r>
      <w:r w:rsidR="00CF0EEE" w:rsidRPr="00CF0EEE">
        <w:rPr>
          <w:rFonts w:ascii="Times New Roman" w:eastAsia="Times New Roman" w:hAnsi="Times New Roman" w:cs="Times New Roman"/>
          <w:color w:val="000000"/>
          <w:sz w:val="24"/>
          <w:szCs w:val="24"/>
          <w:shd w:val="clear" w:color="auto" w:fill="FFFFFF"/>
        </w:rPr>
        <w:t xml:space="preserve">. [online] Cfr.org. Available at: </w:t>
      </w:r>
      <w:hyperlink r:id="rId4" w:anchor="!/" w:history="1">
        <w:r w:rsidR="00CF0EEE" w:rsidRPr="00D36FDF">
          <w:rPr>
            <w:rStyle w:val="Hyperlink"/>
            <w:rFonts w:ascii="Times New Roman" w:eastAsia="Times New Roman" w:hAnsi="Times New Roman" w:cs="Times New Roman"/>
            <w:sz w:val="24"/>
            <w:szCs w:val="24"/>
            <w:shd w:val="clear" w:color="auto" w:fill="FFFFFF"/>
          </w:rPr>
          <w:t>https://www.cfr.org/emerging-arctic/#!/#overview</w:t>
        </w:r>
      </w:hyperlink>
      <w:r w:rsidR="00CF0EEE">
        <w:rPr>
          <w:rFonts w:ascii="Times New Roman" w:eastAsia="Times New Roman" w:hAnsi="Times New Roman" w:cs="Times New Roman"/>
          <w:color w:val="000000"/>
          <w:sz w:val="24"/>
          <w:szCs w:val="24"/>
          <w:shd w:val="clear" w:color="auto" w:fill="FFFFFF"/>
        </w:rPr>
        <w:t>.</w:t>
      </w:r>
    </w:p>
  </w:footnote>
  <w:footnote w:id="16">
    <w:p w14:paraId="52F2ADB9" w14:textId="70D6D299" w:rsidR="00CF5909" w:rsidRPr="00CF5909" w:rsidRDefault="00CF5909" w:rsidP="00CF5909">
      <w:pPr>
        <w:pStyle w:val="NormalWeb"/>
        <w:spacing w:before="0" w:beforeAutospacing="0" w:after="0" w:afterAutospacing="0" w:line="360" w:lineRule="atLeast"/>
        <w:ind w:left="600" w:hanging="600"/>
        <w:rPr>
          <w:color w:val="000000"/>
        </w:rPr>
      </w:pPr>
      <w:r>
        <w:rPr>
          <w:rStyle w:val="FootnoteReference"/>
        </w:rPr>
        <w:footnoteRef/>
      </w:r>
      <w:r>
        <w:t xml:space="preserve"> </w:t>
      </w:r>
      <w:r>
        <w:rPr>
          <w:color w:val="000000"/>
        </w:rPr>
        <w:t>“Indigenous People: Impacts | National Snow and Ice Data Center.” 2019. Nsidc.org. 2019. https://nsidc.org/cryosphere/seaice/environment/indigenous_impacts.html.</w:t>
      </w:r>
    </w:p>
  </w:footnote>
  <w:footnote w:id="17">
    <w:p w14:paraId="75F4D5F7" w14:textId="1AB3B75D" w:rsidR="0006623D" w:rsidRPr="0006623D" w:rsidRDefault="0006623D" w:rsidP="0006623D">
      <w:pPr>
        <w:pStyle w:val="NormalWeb"/>
        <w:spacing w:before="0" w:beforeAutospacing="0" w:after="0" w:afterAutospacing="0" w:line="360" w:lineRule="atLeast"/>
        <w:ind w:left="600" w:hanging="600"/>
        <w:rPr>
          <w:color w:val="000000"/>
        </w:rPr>
      </w:pPr>
      <w:r>
        <w:rPr>
          <w:rStyle w:val="FootnoteReference"/>
        </w:rPr>
        <w:footnoteRef/>
      </w:r>
      <w:r>
        <w:t xml:space="preserve"> </w:t>
      </w:r>
      <w:r>
        <w:rPr>
          <w:color w:val="000000"/>
        </w:rPr>
        <w:t>“Permanent Participants.” 2017. Arctic Council. 2017. https://arctic-council.org/en/about/permanent-participants/.</w:t>
      </w:r>
    </w:p>
  </w:footnote>
  <w:footnote w:id="18">
    <w:p w14:paraId="013694B5" w14:textId="480F4C16" w:rsidR="00BB0E39" w:rsidRPr="00BB0E39" w:rsidRDefault="00BB0E39" w:rsidP="00BB0E39">
      <w:pPr>
        <w:pStyle w:val="NormalWeb"/>
        <w:spacing w:before="0" w:beforeAutospacing="0" w:after="0" w:afterAutospacing="0" w:line="360" w:lineRule="atLeast"/>
        <w:ind w:left="600" w:hanging="600"/>
        <w:rPr>
          <w:color w:val="000000"/>
        </w:rPr>
      </w:pPr>
      <w:r>
        <w:rPr>
          <w:rStyle w:val="FootnoteReference"/>
        </w:rPr>
        <w:footnoteRef/>
      </w:r>
      <w:r>
        <w:t xml:space="preserve"> </w:t>
      </w:r>
      <w:r>
        <w:rPr>
          <w:color w:val="000000"/>
        </w:rPr>
        <w:t>University, Stanford. 2021. “Research and Policy in a Changing Arctic | Stanford News.” Stanford News. Stanford University. March 23, 2021. https://news.stanford.edu/2021/03/23/research-policy-changing-arctic/.</w:t>
      </w:r>
    </w:p>
  </w:footnote>
  <w:footnote w:id="19">
    <w:p w14:paraId="5FCA0E25" w14:textId="7998A7C8" w:rsidR="008256E3" w:rsidRPr="008256E3" w:rsidRDefault="008256E3" w:rsidP="008256E3">
      <w:pPr>
        <w:pStyle w:val="NormalWeb"/>
        <w:spacing w:before="0" w:beforeAutospacing="0" w:after="0" w:afterAutospacing="0" w:line="360" w:lineRule="atLeast"/>
        <w:ind w:left="600" w:hanging="600"/>
        <w:rPr>
          <w:color w:val="000000"/>
        </w:rPr>
      </w:pPr>
      <w:r>
        <w:rPr>
          <w:rStyle w:val="FootnoteReference"/>
        </w:rPr>
        <w:footnoteRef/>
      </w:r>
      <w:r>
        <w:t xml:space="preserve"> </w:t>
      </w:r>
      <w:proofErr w:type="spellStart"/>
      <w:r>
        <w:rPr>
          <w:color w:val="000000"/>
        </w:rPr>
        <w:t>Lanteigne</w:t>
      </w:r>
      <w:proofErr w:type="spellEnd"/>
      <w:r>
        <w:rPr>
          <w:color w:val="000000"/>
        </w:rPr>
        <w:t>, Marc. 2019. “The Changing Shape of Arctic Security.” NATO Review. June 28, 2019. https://www.nato.int/docu/review/articles/2019/06/28/the-changing-shape-of-arctic-security/index.html.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3C069E"/>
    <w:multiLevelType w:val="multilevel"/>
    <w:tmpl w:val="FCC0E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22F00FA"/>
    <w:multiLevelType w:val="hybridMultilevel"/>
    <w:tmpl w:val="67583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18301B"/>
    <w:multiLevelType w:val="hybridMultilevel"/>
    <w:tmpl w:val="72603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CCA"/>
    <w:rsid w:val="0006623D"/>
    <w:rsid w:val="001156A0"/>
    <w:rsid w:val="00153D3D"/>
    <w:rsid w:val="0017788E"/>
    <w:rsid w:val="002A4381"/>
    <w:rsid w:val="002B3CA4"/>
    <w:rsid w:val="00325830"/>
    <w:rsid w:val="00366AE9"/>
    <w:rsid w:val="003A19A9"/>
    <w:rsid w:val="003D6499"/>
    <w:rsid w:val="003F2D36"/>
    <w:rsid w:val="00403CCA"/>
    <w:rsid w:val="0044664C"/>
    <w:rsid w:val="004478B0"/>
    <w:rsid w:val="004707D9"/>
    <w:rsid w:val="005843D5"/>
    <w:rsid w:val="005D7056"/>
    <w:rsid w:val="0061700F"/>
    <w:rsid w:val="00630AC6"/>
    <w:rsid w:val="00630BD5"/>
    <w:rsid w:val="0063662A"/>
    <w:rsid w:val="00645E2D"/>
    <w:rsid w:val="006601F2"/>
    <w:rsid w:val="0068355A"/>
    <w:rsid w:val="006A28A2"/>
    <w:rsid w:val="006C7207"/>
    <w:rsid w:val="006F1E51"/>
    <w:rsid w:val="00702B39"/>
    <w:rsid w:val="007764F8"/>
    <w:rsid w:val="007B2B6E"/>
    <w:rsid w:val="008256E3"/>
    <w:rsid w:val="00867807"/>
    <w:rsid w:val="008813B8"/>
    <w:rsid w:val="008B2B2C"/>
    <w:rsid w:val="00901E79"/>
    <w:rsid w:val="00913E88"/>
    <w:rsid w:val="009231A6"/>
    <w:rsid w:val="009738D6"/>
    <w:rsid w:val="00981365"/>
    <w:rsid w:val="00985DD2"/>
    <w:rsid w:val="009C1CE3"/>
    <w:rsid w:val="009C7740"/>
    <w:rsid w:val="009D035A"/>
    <w:rsid w:val="009D0B12"/>
    <w:rsid w:val="00A04C99"/>
    <w:rsid w:val="00A30DA1"/>
    <w:rsid w:val="00A66472"/>
    <w:rsid w:val="00AC52BC"/>
    <w:rsid w:val="00B7188D"/>
    <w:rsid w:val="00BB0E39"/>
    <w:rsid w:val="00BB2900"/>
    <w:rsid w:val="00BD3C57"/>
    <w:rsid w:val="00C45D39"/>
    <w:rsid w:val="00C75A61"/>
    <w:rsid w:val="00CB5185"/>
    <w:rsid w:val="00CC1930"/>
    <w:rsid w:val="00CE04C3"/>
    <w:rsid w:val="00CE722A"/>
    <w:rsid w:val="00CF0EEE"/>
    <w:rsid w:val="00CF5909"/>
    <w:rsid w:val="00D02B07"/>
    <w:rsid w:val="00D37150"/>
    <w:rsid w:val="00D4099C"/>
    <w:rsid w:val="00D61109"/>
    <w:rsid w:val="00D76538"/>
    <w:rsid w:val="00D81878"/>
    <w:rsid w:val="00DA4D4A"/>
    <w:rsid w:val="00DE317F"/>
    <w:rsid w:val="00DF261A"/>
    <w:rsid w:val="00DF691F"/>
    <w:rsid w:val="00E57BCC"/>
    <w:rsid w:val="00E95A90"/>
    <w:rsid w:val="00EA36CA"/>
    <w:rsid w:val="00EF7494"/>
    <w:rsid w:val="00F04A18"/>
    <w:rsid w:val="00F05FE0"/>
    <w:rsid w:val="00F06B06"/>
    <w:rsid w:val="00F13654"/>
    <w:rsid w:val="00F27BA2"/>
    <w:rsid w:val="00F43AB0"/>
    <w:rsid w:val="00F4418E"/>
    <w:rsid w:val="00F7498E"/>
    <w:rsid w:val="00F94B34"/>
    <w:rsid w:val="00F96716"/>
    <w:rsid w:val="00FF24A9"/>
    <w:rsid w:val="00FF2D0A"/>
    <w:rsid w:val="0206398C"/>
    <w:rsid w:val="02423385"/>
    <w:rsid w:val="044EC104"/>
    <w:rsid w:val="0621D839"/>
    <w:rsid w:val="06D6B227"/>
    <w:rsid w:val="078BE8B3"/>
    <w:rsid w:val="086CCFF0"/>
    <w:rsid w:val="0930E5AB"/>
    <w:rsid w:val="0A395411"/>
    <w:rsid w:val="0B9DE453"/>
    <w:rsid w:val="0BB080FF"/>
    <w:rsid w:val="0BC078FF"/>
    <w:rsid w:val="0BC34528"/>
    <w:rsid w:val="0C2131A3"/>
    <w:rsid w:val="0C68866D"/>
    <w:rsid w:val="0D7872AC"/>
    <w:rsid w:val="0ECBB3B7"/>
    <w:rsid w:val="0F395114"/>
    <w:rsid w:val="1143E516"/>
    <w:rsid w:val="116F1C30"/>
    <w:rsid w:val="147B85D8"/>
    <w:rsid w:val="15C1D60C"/>
    <w:rsid w:val="16A33799"/>
    <w:rsid w:val="183F07FA"/>
    <w:rsid w:val="18FAF36B"/>
    <w:rsid w:val="194EF6FB"/>
    <w:rsid w:val="1977C4A7"/>
    <w:rsid w:val="1E2A932D"/>
    <w:rsid w:val="1E85556E"/>
    <w:rsid w:val="1EF7AF81"/>
    <w:rsid w:val="1F5D321F"/>
    <w:rsid w:val="1F884C9C"/>
    <w:rsid w:val="1F92A321"/>
    <w:rsid w:val="23EB3A63"/>
    <w:rsid w:val="2408A4D7"/>
    <w:rsid w:val="24D9B76E"/>
    <w:rsid w:val="2830ABDB"/>
    <w:rsid w:val="29F52DD0"/>
    <w:rsid w:val="2AD2ECC9"/>
    <w:rsid w:val="2BD9DC44"/>
    <w:rsid w:val="2E0A8D8B"/>
    <w:rsid w:val="2F13267E"/>
    <w:rsid w:val="2F160586"/>
    <w:rsid w:val="30079BB9"/>
    <w:rsid w:val="3421B8FD"/>
    <w:rsid w:val="345E385E"/>
    <w:rsid w:val="3518CF60"/>
    <w:rsid w:val="382A0748"/>
    <w:rsid w:val="38BA08C4"/>
    <w:rsid w:val="393E4A2F"/>
    <w:rsid w:val="39D4D030"/>
    <w:rsid w:val="3B29F9C6"/>
    <w:rsid w:val="3B2EA1C5"/>
    <w:rsid w:val="3C7D01CC"/>
    <w:rsid w:val="3E7FC36E"/>
    <w:rsid w:val="3FE5694E"/>
    <w:rsid w:val="42F4B9F0"/>
    <w:rsid w:val="4499DB68"/>
    <w:rsid w:val="44DBD149"/>
    <w:rsid w:val="46B7F55F"/>
    <w:rsid w:val="486EB233"/>
    <w:rsid w:val="4B946EDF"/>
    <w:rsid w:val="4E8A05FF"/>
    <w:rsid w:val="4F116FB5"/>
    <w:rsid w:val="4FB9A36B"/>
    <w:rsid w:val="50966B61"/>
    <w:rsid w:val="51979F47"/>
    <w:rsid w:val="527141C5"/>
    <w:rsid w:val="55C6426B"/>
    <w:rsid w:val="56F9DBE6"/>
    <w:rsid w:val="577D0D1F"/>
    <w:rsid w:val="57BD0BE0"/>
    <w:rsid w:val="5840FFBA"/>
    <w:rsid w:val="588DAB82"/>
    <w:rsid w:val="5983643A"/>
    <w:rsid w:val="59EE24E3"/>
    <w:rsid w:val="5BD3A7EE"/>
    <w:rsid w:val="5BFC10F3"/>
    <w:rsid w:val="5C60DDF0"/>
    <w:rsid w:val="5DBFCDC7"/>
    <w:rsid w:val="5DDBAB44"/>
    <w:rsid w:val="5E58E44E"/>
    <w:rsid w:val="619DFE76"/>
    <w:rsid w:val="622B6FF6"/>
    <w:rsid w:val="668FD14E"/>
    <w:rsid w:val="677A088C"/>
    <w:rsid w:val="67AA92DE"/>
    <w:rsid w:val="67C29289"/>
    <w:rsid w:val="6832868D"/>
    <w:rsid w:val="6898B85F"/>
    <w:rsid w:val="69809434"/>
    <w:rsid w:val="69DEFC3E"/>
    <w:rsid w:val="6CFD74A3"/>
    <w:rsid w:val="6F6E8C67"/>
    <w:rsid w:val="6F8D07F7"/>
    <w:rsid w:val="72347EA3"/>
    <w:rsid w:val="7328C4F9"/>
    <w:rsid w:val="742CB390"/>
    <w:rsid w:val="7468FC27"/>
    <w:rsid w:val="76538496"/>
    <w:rsid w:val="76B51F6F"/>
    <w:rsid w:val="76E15532"/>
    <w:rsid w:val="76FFFC98"/>
    <w:rsid w:val="7717DEF1"/>
    <w:rsid w:val="78B3AF52"/>
    <w:rsid w:val="79852216"/>
    <w:rsid w:val="79C721AB"/>
    <w:rsid w:val="79D6294A"/>
    <w:rsid w:val="7B16A50F"/>
    <w:rsid w:val="7B49C9AF"/>
    <w:rsid w:val="7B5974B5"/>
    <w:rsid w:val="7BCBCA07"/>
    <w:rsid w:val="7BFBCB3F"/>
    <w:rsid w:val="7C2C21C5"/>
    <w:rsid w:val="7C359F1C"/>
    <w:rsid w:val="7C9B4B08"/>
    <w:rsid w:val="7DAA01A1"/>
    <w:rsid w:val="7E6F1CB1"/>
    <w:rsid w:val="7E9A92CE"/>
    <w:rsid w:val="7FFDF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8FCCC"/>
  <w15:chartTrackingRefBased/>
  <w15:docId w15:val="{B2DF493C-4D72-4AF6-9704-8D74CCF98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D39"/>
  </w:style>
  <w:style w:type="paragraph" w:styleId="Heading1">
    <w:name w:val="heading 1"/>
    <w:basedOn w:val="Normal"/>
    <w:next w:val="Normal"/>
    <w:link w:val="Heading1Char"/>
    <w:uiPriority w:val="9"/>
    <w:qFormat/>
    <w:rsid w:val="00C45D39"/>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45D3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C45D39"/>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C45D39"/>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C45D39"/>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C45D39"/>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C45D39"/>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C45D39"/>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C45D39"/>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5D3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45D39"/>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C45D39"/>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C45D39"/>
    <w:rPr>
      <w:rFonts w:asciiTheme="majorHAnsi" w:eastAsiaTheme="majorEastAsia" w:hAnsiTheme="majorHAnsi" w:cstheme="majorBidi"/>
      <w:i/>
      <w:iCs/>
      <w:sz w:val="30"/>
      <w:szCs w:val="30"/>
    </w:rPr>
  </w:style>
  <w:style w:type="character" w:styleId="Hyperlink">
    <w:name w:val="Hyperlink"/>
    <w:basedOn w:val="DefaultParagraphFont"/>
    <w:uiPriority w:val="99"/>
    <w:unhideWhenUsed/>
    <w:rsid w:val="00D4099C"/>
    <w:rPr>
      <w:color w:val="0563C1" w:themeColor="hyperlink"/>
      <w:u w:val="single"/>
    </w:rPr>
  </w:style>
  <w:style w:type="character" w:styleId="UnresolvedMention">
    <w:name w:val="Unresolved Mention"/>
    <w:basedOn w:val="DefaultParagraphFont"/>
    <w:uiPriority w:val="99"/>
    <w:semiHidden/>
    <w:unhideWhenUsed/>
    <w:rsid w:val="00D4099C"/>
    <w:rPr>
      <w:color w:val="605E5C"/>
      <w:shd w:val="clear" w:color="auto" w:fill="E1DFDD"/>
    </w:rPr>
  </w:style>
  <w:style w:type="character" w:customStyle="1" w:styleId="Heading5Char">
    <w:name w:val="Heading 5 Char"/>
    <w:basedOn w:val="DefaultParagraphFont"/>
    <w:link w:val="Heading5"/>
    <w:uiPriority w:val="9"/>
    <w:semiHidden/>
    <w:rsid w:val="00C45D39"/>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C45D39"/>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C45D39"/>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C45D39"/>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C45D39"/>
    <w:rPr>
      <w:b/>
      <w:bCs/>
      <w:i/>
      <w:iCs/>
    </w:rPr>
  </w:style>
  <w:style w:type="paragraph" w:styleId="Caption">
    <w:name w:val="caption"/>
    <w:basedOn w:val="Normal"/>
    <w:next w:val="Normal"/>
    <w:uiPriority w:val="35"/>
    <w:unhideWhenUsed/>
    <w:qFormat/>
    <w:rsid w:val="00C45D39"/>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C45D3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C45D39"/>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C45D39"/>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C45D39"/>
    <w:rPr>
      <w:color w:val="44546A" w:themeColor="text2"/>
      <w:sz w:val="28"/>
      <w:szCs w:val="28"/>
    </w:rPr>
  </w:style>
  <w:style w:type="character" w:styleId="Strong">
    <w:name w:val="Strong"/>
    <w:basedOn w:val="DefaultParagraphFont"/>
    <w:uiPriority w:val="22"/>
    <w:qFormat/>
    <w:rsid w:val="00C45D39"/>
    <w:rPr>
      <w:b/>
      <w:bCs/>
    </w:rPr>
  </w:style>
  <w:style w:type="character" w:styleId="Emphasis">
    <w:name w:val="Emphasis"/>
    <w:basedOn w:val="DefaultParagraphFont"/>
    <w:uiPriority w:val="20"/>
    <w:qFormat/>
    <w:rsid w:val="00C45D39"/>
    <w:rPr>
      <w:i/>
      <w:iCs/>
      <w:color w:val="000000" w:themeColor="text1"/>
    </w:rPr>
  </w:style>
  <w:style w:type="paragraph" w:styleId="NoSpacing">
    <w:name w:val="No Spacing"/>
    <w:uiPriority w:val="1"/>
    <w:qFormat/>
    <w:rsid w:val="00C45D39"/>
    <w:pPr>
      <w:spacing w:after="0" w:line="240" w:lineRule="auto"/>
    </w:pPr>
  </w:style>
  <w:style w:type="paragraph" w:styleId="Quote">
    <w:name w:val="Quote"/>
    <w:basedOn w:val="Normal"/>
    <w:next w:val="Normal"/>
    <w:link w:val="QuoteChar"/>
    <w:uiPriority w:val="29"/>
    <w:qFormat/>
    <w:rsid w:val="00C45D39"/>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C45D39"/>
    <w:rPr>
      <w:i/>
      <w:iCs/>
      <w:color w:val="7B7B7B" w:themeColor="accent3" w:themeShade="BF"/>
      <w:sz w:val="24"/>
      <w:szCs w:val="24"/>
    </w:rPr>
  </w:style>
  <w:style w:type="paragraph" w:styleId="IntenseQuote">
    <w:name w:val="Intense Quote"/>
    <w:basedOn w:val="Normal"/>
    <w:next w:val="Normal"/>
    <w:link w:val="IntenseQuoteChar"/>
    <w:uiPriority w:val="30"/>
    <w:qFormat/>
    <w:rsid w:val="00C45D39"/>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C45D39"/>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C45D39"/>
    <w:rPr>
      <w:i/>
      <w:iCs/>
      <w:color w:val="595959" w:themeColor="text1" w:themeTint="A6"/>
    </w:rPr>
  </w:style>
  <w:style w:type="character" w:styleId="IntenseEmphasis">
    <w:name w:val="Intense Emphasis"/>
    <w:basedOn w:val="DefaultParagraphFont"/>
    <w:uiPriority w:val="21"/>
    <w:qFormat/>
    <w:rsid w:val="00C45D39"/>
    <w:rPr>
      <w:b/>
      <w:bCs/>
      <w:i/>
      <w:iCs/>
      <w:color w:val="auto"/>
    </w:rPr>
  </w:style>
  <w:style w:type="character" w:styleId="SubtleReference">
    <w:name w:val="Subtle Reference"/>
    <w:basedOn w:val="DefaultParagraphFont"/>
    <w:uiPriority w:val="31"/>
    <w:qFormat/>
    <w:rsid w:val="00C45D39"/>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45D39"/>
    <w:rPr>
      <w:b/>
      <w:bCs/>
      <w:caps w:val="0"/>
      <w:smallCaps/>
      <w:color w:val="auto"/>
      <w:spacing w:val="0"/>
      <w:u w:val="single"/>
    </w:rPr>
  </w:style>
  <w:style w:type="character" w:styleId="BookTitle">
    <w:name w:val="Book Title"/>
    <w:basedOn w:val="DefaultParagraphFont"/>
    <w:uiPriority w:val="33"/>
    <w:qFormat/>
    <w:rsid w:val="00C45D39"/>
    <w:rPr>
      <w:b/>
      <w:bCs/>
      <w:caps w:val="0"/>
      <w:smallCaps/>
      <w:spacing w:val="0"/>
    </w:rPr>
  </w:style>
  <w:style w:type="paragraph" w:styleId="TOCHeading">
    <w:name w:val="TOC Heading"/>
    <w:basedOn w:val="Heading1"/>
    <w:next w:val="Normal"/>
    <w:uiPriority w:val="39"/>
    <w:semiHidden/>
    <w:unhideWhenUsed/>
    <w:qFormat/>
    <w:rsid w:val="00C45D39"/>
    <w:pPr>
      <w:outlineLvl w:val="9"/>
    </w:p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styleId="NormalWeb">
    <w:name w:val="Normal (Web)"/>
    <w:basedOn w:val="Normal"/>
    <w:uiPriority w:val="99"/>
    <w:unhideWhenUsed/>
    <w:rsid w:val="00BB2900"/>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30BD5"/>
    <w:pPr>
      <w:spacing w:after="0" w:line="240" w:lineRule="auto"/>
    </w:pPr>
  </w:style>
  <w:style w:type="character" w:styleId="CommentReference">
    <w:name w:val="annotation reference"/>
    <w:basedOn w:val="DefaultParagraphFont"/>
    <w:uiPriority w:val="99"/>
    <w:semiHidden/>
    <w:unhideWhenUsed/>
    <w:rsid w:val="00F4418E"/>
    <w:rPr>
      <w:sz w:val="16"/>
      <w:szCs w:val="16"/>
    </w:rPr>
  </w:style>
  <w:style w:type="paragraph" w:styleId="CommentText">
    <w:name w:val="annotation text"/>
    <w:basedOn w:val="Normal"/>
    <w:link w:val="CommentTextChar"/>
    <w:uiPriority w:val="99"/>
    <w:semiHidden/>
    <w:unhideWhenUsed/>
    <w:rsid w:val="00F4418E"/>
    <w:pPr>
      <w:spacing w:line="240" w:lineRule="auto"/>
    </w:pPr>
    <w:rPr>
      <w:sz w:val="20"/>
      <w:szCs w:val="20"/>
    </w:rPr>
  </w:style>
  <w:style w:type="character" w:customStyle="1" w:styleId="CommentTextChar">
    <w:name w:val="Comment Text Char"/>
    <w:basedOn w:val="DefaultParagraphFont"/>
    <w:link w:val="CommentText"/>
    <w:uiPriority w:val="99"/>
    <w:semiHidden/>
    <w:rsid w:val="00F4418E"/>
    <w:rPr>
      <w:sz w:val="20"/>
      <w:szCs w:val="20"/>
    </w:rPr>
  </w:style>
  <w:style w:type="paragraph" w:styleId="CommentSubject">
    <w:name w:val="annotation subject"/>
    <w:basedOn w:val="CommentText"/>
    <w:next w:val="CommentText"/>
    <w:link w:val="CommentSubjectChar"/>
    <w:uiPriority w:val="99"/>
    <w:semiHidden/>
    <w:unhideWhenUsed/>
    <w:rsid w:val="00F4418E"/>
    <w:rPr>
      <w:b/>
      <w:bCs/>
    </w:rPr>
  </w:style>
  <w:style w:type="character" w:customStyle="1" w:styleId="CommentSubjectChar">
    <w:name w:val="Comment Subject Char"/>
    <w:basedOn w:val="CommentTextChar"/>
    <w:link w:val="CommentSubject"/>
    <w:uiPriority w:val="99"/>
    <w:semiHidden/>
    <w:rsid w:val="00F4418E"/>
    <w:rPr>
      <w:b/>
      <w:bCs/>
      <w:sz w:val="20"/>
      <w:szCs w:val="20"/>
    </w:rPr>
  </w:style>
  <w:style w:type="character" w:styleId="FollowedHyperlink">
    <w:name w:val="FollowedHyperlink"/>
    <w:basedOn w:val="DefaultParagraphFont"/>
    <w:uiPriority w:val="99"/>
    <w:semiHidden/>
    <w:unhideWhenUsed/>
    <w:rsid w:val="009C7740"/>
    <w:rPr>
      <w:color w:val="954F72" w:themeColor="followedHyperlink"/>
      <w:u w:val="single"/>
    </w:rPr>
  </w:style>
  <w:style w:type="paragraph" w:styleId="ListParagraph">
    <w:name w:val="List Paragraph"/>
    <w:basedOn w:val="Normal"/>
    <w:uiPriority w:val="34"/>
    <w:qFormat/>
    <w:rsid w:val="00EF74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5942">
      <w:bodyDiv w:val="1"/>
      <w:marLeft w:val="0"/>
      <w:marRight w:val="0"/>
      <w:marTop w:val="0"/>
      <w:marBottom w:val="0"/>
      <w:divBdr>
        <w:top w:val="none" w:sz="0" w:space="0" w:color="auto"/>
        <w:left w:val="none" w:sz="0" w:space="0" w:color="auto"/>
        <w:bottom w:val="none" w:sz="0" w:space="0" w:color="auto"/>
        <w:right w:val="none" w:sz="0" w:space="0" w:color="auto"/>
      </w:divBdr>
    </w:div>
    <w:div w:id="55593266">
      <w:bodyDiv w:val="1"/>
      <w:marLeft w:val="0"/>
      <w:marRight w:val="0"/>
      <w:marTop w:val="0"/>
      <w:marBottom w:val="0"/>
      <w:divBdr>
        <w:top w:val="none" w:sz="0" w:space="0" w:color="auto"/>
        <w:left w:val="none" w:sz="0" w:space="0" w:color="auto"/>
        <w:bottom w:val="none" w:sz="0" w:space="0" w:color="auto"/>
        <w:right w:val="none" w:sz="0" w:space="0" w:color="auto"/>
      </w:divBdr>
    </w:div>
    <w:div w:id="83842504">
      <w:bodyDiv w:val="1"/>
      <w:marLeft w:val="0"/>
      <w:marRight w:val="0"/>
      <w:marTop w:val="0"/>
      <w:marBottom w:val="0"/>
      <w:divBdr>
        <w:top w:val="none" w:sz="0" w:space="0" w:color="auto"/>
        <w:left w:val="none" w:sz="0" w:space="0" w:color="auto"/>
        <w:bottom w:val="none" w:sz="0" w:space="0" w:color="auto"/>
        <w:right w:val="none" w:sz="0" w:space="0" w:color="auto"/>
      </w:divBdr>
    </w:div>
    <w:div w:id="85004797">
      <w:bodyDiv w:val="1"/>
      <w:marLeft w:val="0"/>
      <w:marRight w:val="0"/>
      <w:marTop w:val="0"/>
      <w:marBottom w:val="0"/>
      <w:divBdr>
        <w:top w:val="none" w:sz="0" w:space="0" w:color="auto"/>
        <w:left w:val="none" w:sz="0" w:space="0" w:color="auto"/>
        <w:bottom w:val="none" w:sz="0" w:space="0" w:color="auto"/>
        <w:right w:val="none" w:sz="0" w:space="0" w:color="auto"/>
      </w:divBdr>
    </w:div>
    <w:div w:id="213464711">
      <w:bodyDiv w:val="1"/>
      <w:marLeft w:val="0"/>
      <w:marRight w:val="0"/>
      <w:marTop w:val="0"/>
      <w:marBottom w:val="0"/>
      <w:divBdr>
        <w:top w:val="none" w:sz="0" w:space="0" w:color="auto"/>
        <w:left w:val="none" w:sz="0" w:space="0" w:color="auto"/>
        <w:bottom w:val="none" w:sz="0" w:space="0" w:color="auto"/>
        <w:right w:val="none" w:sz="0" w:space="0" w:color="auto"/>
      </w:divBdr>
    </w:div>
    <w:div w:id="231962510">
      <w:bodyDiv w:val="1"/>
      <w:marLeft w:val="0"/>
      <w:marRight w:val="0"/>
      <w:marTop w:val="0"/>
      <w:marBottom w:val="0"/>
      <w:divBdr>
        <w:top w:val="none" w:sz="0" w:space="0" w:color="auto"/>
        <w:left w:val="none" w:sz="0" w:space="0" w:color="auto"/>
        <w:bottom w:val="none" w:sz="0" w:space="0" w:color="auto"/>
        <w:right w:val="none" w:sz="0" w:space="0" w:color="auto"/>
      </w:divBdr>
    </w:div>
    <w:div w:id="276646384">
      <w:bodyDiv w:val="1"/>
      <w:marLeft w:val="0"/>
      <w:marRight w:val="0"/>
      <w:marTop w:val="0"/>
      <w:marBottom w:val="0"/>
      <w:divBdr>
        <w:top w:val="none" w:sz="0" w:space="0" w:color="auto"/>
        <w:left w:val="none" w:sz="0" w:space="0" w:color="auto"/>
        <w:bottom w:val="none" w:sz="0" w:space="0" w:color="auto"/>
        <w:right w:val="none" w:sz="0" w:space="0" w:color="auto"/>
      </w:divBdr>
    </w:div>
    <w:div w:id="292950194">
      <w:bodyDiv w:val="1"/>
      <w:marLeft w:val="0"/>
      <w:marRight w:val="0"/>
      <w:marTop w:val="0"/>
      <w:marBottom w:val="0"/>
      <w:divBdr>
        <w:top w:val="none" w:sz="0" w:space="0" w:color="auto"/>
        <w:left w:val="none" w:sz="0" w:space="0" w:color="auto"/>
        <w:bottom w:val="none" w:sz="0" w:space="0" w:color="auto"/>
        <w:right w:val="none" w:sz="0" w:space="0" w:color="auto"/>
      </w:divBdr>
    </w:div>
    <w:div w:id="314800919">
      <w:bodyDiv w:val="1"/>
      <w:marLeft w:val="0"/>
      <w:marRight w:val="0"/>
      <w:marTop w:val="0"/>
      <w:marBottom w:val="0"/>
      <w:divBdr>
        <w:top w:val="none" w:sz="0" w:space="0" w:color="auto"/>
        <w:left w:val="none" w:sz="0" w:space="0" w:color="auto"/>
        <w:bottom w:val="none" w:sz="0" w:space="0" w:color="auto"/>
        <w:right w:val="none" w:sz="0" w:space="0" w:color="auto"/>
      </w:divBdr>
      <w:divsChild>
        <w:div w:id="932711868">
          <w:marLeft w:val="0"/>
          <w:marRight w:val="0"/>
          <w:marTop w:val="0"/>
          <w:marBottom w:val="0"/>
          <w:divBdr>
            <w:top w:val="none" w:sz="0" w:space="0" w:color="auto"/>
            <w:left w:val="none" w:sz="0" w:space="0" w:color="auto"/>
            <w:bottom w:val="none" w:sz="0" w:space="0" w:color="auto"/>
            <w:right w:val="none" w:sz="0" w:space="0" w:color="auto"/>
          </w:divBdr>
        </w:div>
        <w:div w:id="64228221">
          <w:marLeft w:val="0"/>
          <w:marRight w:val="0"/>
          <w:marTop w:val="0"/>
          <w:marBottom w:val="0"/>
          <w:divBdr>
            <w:top w:val="none" w:sz="0" w:space="0" w:color="auto"/>
            <w:left w:val="none" w:sz="0" w:space="0" w:color="auto"/>
            <w:bottom w:val="none" w:sz="0" w:space="0" w:color="auto"/>
            <w:right w:val="none" w:sz="0" w:space="0" w:color="auto"/>
          </w:divBdr>
        </w:div>
        <w:div w:id="1406225141">
          <w:marLeft w:val="0"/>
          <w:marRight w:val="0"/>
          <w:marTop w:val="0"/>
          <w:marBottom w:val="0"/>
          <w:divBdr>
            <w:top w:val="none" w:sz="0" w:space="0" w:color="auto"/>
            <w:left w:val="none" w:sz="0" w:space="0" w:color="auto"/>
            <w:bottom w:val="none" w:sz="0" w:space="0" w:color="auto"/>
            <w:right w:val="none" w:sz="0" w:space="0" w:color="auto"/>
          </w:divBdr>
        </w:div>
        <w:div w:id="822359414">
          <w:marLeft w:val="0"/>
          <w:marRight w:val="0"/>
          <w:marTop w:val="0"/>
          <w:marBottom w:val="0"/>
          <w:divBdr>
            <w:top w:val="none" w:sz="0" w:space="0" w:color="auto"/>
            <w:left w:val="none" w:sz="0" w:space="0" w:color="auto"/>
            <w:bottom w:val="none" w:sz="0" w:space="0" w:color="auto"/>
            <w:right w:val="none" w:sz="0" w:space="0" w:color="auto"/>
          </w:divBdr>
          <w:divsChild>
            <w:div w:id="653413469">
              <w:marLeft w:val="0"/>
              <w:marRight w:val="0"/>
              <w:marTop w:val="0"/>
              <w:marBottom w:val="0"/>
              <w:divBdr>
                <w:top w:val="none" w:sz="0" w:space="0" w:color="auto"/>
                <w:left w:val="none" w:sz="0" w:space="0" w:color="auto"/>
                <w:bottom w:val="none" w:sz="0" w:space="0" w:color="auto"/>
                <w:right w:val="none" w:sz="0" w:space="0" w:color="auto"/>
              </w:divBdr>
            </w:div>
          </w:divsChild>
        </w:div>
        <w:div w:id="2121099021">
          <w:marLeft w:val="0"/>
          <w:marRight w:val="0"/>
          <w:marTop w:val="0"/>
          <w:marBottom w:val="0"/>
          <w:divBdr>
            <w:top w:val="single" w:sz="36" w:space="0" w:color="013B6D"/>
            <w:left w:val="none" w:sz="0" w:space="0" w:color="auto"/>
            <w:bottom w:val="none" w:sz="0" w:space="0" w:color="auto"/>
            <w:right w:val="none" w:sz="0" w:space="0" w:color="auto"/>
          </w:divBdr>
          <w:divsChild>
            <w:div w:id="2141722475">
              <w:marLeft w:val="0"/>
              <w:marRight w:val="0"/>
              <w:marTop w:val="0"/>
              <w:marBottom w:val="0"/>
              <w:divBdr>
                <w:top w:val="none" w:sz="0" w:space="0" w:color="auto"/>
                <w:left w:val="none" w:sz="0" w:space="0" w:color="auto"/>
                <w:bottom w:val="single" w:sz="6" w:space="0" w:color="013B6D"/>
                <w:right w:val="none" w:sz="0" w:space="0" w:color="auto"/>
              </w:divBdr>
            </w:div>
            <w:div w:id="199270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2163">
      <w:bodyDiv w:val="1"/>
      <w:marLeft w:val="0"/>
      <w:marRight w:val="0"/>
      <w:marTop w:val="0"/>
      <w:marBottom w:val="0"/>
      <w:divBdr>
        <w:top w:val="none" w:sz="0" w:space="0" w:color="auto"/>
        <w:left w:val="none" w:sz="0" w:space="0" w:color="auto"/>
        <w:bottom w:val="none" w:sz="0" w:space="0" w:color="auto"/>
        <w:right w:val="none" w:sz="0" w:space="0" w:color="auto"/>
      </w:divBdr>
    </w:div>
    <w:div w:id="345522245">
      <w:bodyDiv w:val="1"/>
      <w:marLeft w:val="0"/>
      <w:marRight w:val="0"/>
      <w:marTop w:val="0"/>
      <w:marBottom w:val="0"/>
      <w:divBdr>
        <w:top w:val="none" w:sz="0" w:space="0" w:color="auto"/>
        <w:left w:val="none" w:sz="0" w:space="0" w:color="auto"/>
        <w:bottom w:val="none" w:sz="0" w:space="0" w:color="auto"/>
        <w:right w:val="none" w:sz="0" w:space="0" w:color="auto"/>
      </w:divBdr>
    </w:div>
    <w:div w:id="398747800">
      <w:bodyDiv w:val="1"/>
      <w:marLeft w:val="0"/>
      <w:marRight w:val="0"/>
      <w:marTop w:val="0"/>
      <w:marBottom w:val="0"/>
      <w:divBdr>
        <w:top w:val="none" w:sz="0" w:space="0" w:color="auto"/>
        <w:left w:val="none" w:sz="0" w:space="0" w:color="auto"/>
        <w:bottom w:val="none" w:sz="0" w:space="0" w:color="auto"/>
        <w:right w:val="none" w:sz="0" w:space="0" w:color="auto"/>
      </w:divBdr>
    </w:div>
    <w:div w:id="414983195">
      <w:bodyDiv w:val="1"/>
      <w:marLeft w:val="0"/>
      <w:marRight w:val="0"/>
      <w:marTop w:val="0"/>
      <w:marBottom w:val="0"/>
      <w:divBdr>
        <w:top w:val="none" w:sz="0" w:space="0" w:color="auto"/>
        <w:left w:val="none" w:sz="0" w:space="0" w:color="auto"/>
        <w:bottom w:val="none" w:sz="0" w:space="0" w:color="auto"/>
        <w:right w:val="none" w:sz="0" w:space="0" w:color="auto"/>
      </w:divBdr>
    </w:div>
    <w:div w:id="429548303">
      <w:bodyDiv w:val="1"/>
      <w:marLeft w:val="0"/>
      <w:marRight w:val="0"/>
      <w:marTop w:val="0"/>
      <w:marBottom w:val="0"/>
      <w:divBdr>
        <w:top w:val="none" w:sz="0" w:space="0" w:color="auto"/>
        <w:left w:val="none" w:sz="0" w:space="0" w:color="auto"/>
        <w:bottom w:val="none" w:sz="0" w:space="0" w:color="auto"/>
        <w:right w:val="none" w:sz="0" w:space="0" w:color="auto"/>
      </w:divBdr>
    </w:div>
    <w:div w:id="431248840">
      <w:bodyDiv w:val="1"/>
      <w:marLeft w:val="0"/>
      <w:marRight w:val="0"/>
      <w:marTop w:val="0"/>
      <w:marBottom w:val="0"/>
      <w:divBdr>
        <w:top w:val="none" w:sz="0" w:space="0" w:color="auto"/>
        <w:left w:val="none" w:sz="0" w:space="0" w:color="auto"/>
        <w:bottom w:val="none" w:sz="0" w:space="0" w:color="auto"/>
        <w:right w:val="none" w:sz="0" w:space="0" w:color="auto"/>
      </w:divBdr>
    </w:div>
    <w:div w:id="435710260">
      <w:bodyDiv w:val="1"/>
      <w:marLeft w:val="0"/>
      <w:marRight w:val="0"/>
      <w:marTop w:val="0"/>
      <w:marBottom w:val="0"/>
      <w:divBdr>
        <w:top w:val="none" w:sz="0" w:space="0" w:color="auto"/>
        <w:left w:val="none" w:sz="0" w:space="0" w:color="auto"/>
        <w:bottom w:val="none" w:sz="0" w:space="0" w:color="auto"/>
        <w:right w:val="none" w:sz="0" w:space="0" w:color="auto"/>
      </w:divBdr>
    </w:div>
    <w:div w:id="490026688">
      <w:bodyDiv w:val="1"/>
      <w:marLeft w:val="0"/>
      <w:marRight w:val="0"/>
      <w:marTop w:val="0"/>
      <w:marBottom w:val="0"/>
      <w:divBdr>
        <w:top w:val="none" w:sz="0" w:space="0" w:color="auto"/>
        <w:left w:val="none" w:sz="0" w:space="0" w:color="auto"/>
        <w:bottom w:val="none" w:sz="0" w:space="0" w:color="auto"/>
        <w:right w:val="none" w:sz="0" w:space="0" w:color="auto"/>
      </w:divBdr>
    </w:div>
    <w:div w:id="526717000">
      <w:bodyDiv w:val="1"/>
      <w:marLeft w:val="0"/>
      <w:marRight w:val="0"/>
      <w:marTop w:val="0"/>
      <w:marBottom w:val="0"/>
      <w:divBdr>
        <w:top w:val="none" w:sz="0" w:space="0" w:color="auto"/>
        <w:left w:val="none" w:sz="0" w:space="0" w:color="auto"/>
        <w:bottom w:val="none" w:sz="0" w:space="0" w:color="auto"/>
        <w:right w:val="none" w:sz="0" w:space="0" w:color="auto"/>
      </w:divBdr>
    </w:div>
    <w:div w:id="564029390">
      <w:bodyDiv w:val="1"/>
      <w:marLeft w:val="0"/>
      <w:marRight w:val="0"/>
      <w:marTop w:val="0"/>
      <w:marBottom w:val="0"/>
      <w:divBdr>
        <w:top w:val="none" w:sz="0" w:space="0" w:color="auto"/>
        <w:left w:val="none" w:sz="0" w:space="0" w:color="auto"/>
        <w:bottom w:val="none" w:sz="0" w:space="0" w:color="auto"/>
        <w:right w:val="none" w:sz="0" w:space="0" w:color="auto"/>
      </w:divBdr>
    </w:div>
    <w:div w:id="575867410">
      <w:bodyDiv w:val="1"/>
      <w:marLeft w:val="0"/>
      <w:marRight w:val="0"/>
      <w:marTop w:val="0"/>
      <w:marBottom w:val="0"/>
      <w:divBdr>
        <w:top w:val="none" w:sz="0" w:space="0" w:color="auto"/>
        <w:left w:val="none" w:sz="0" w:space="0" w:color="auto"/>
        <w:bottom w:val="none" w:sz="0" w:space="0" w:color="auto"/>
        <w:right w:val="none" w:sz="0" w:space="0" w:color="auto"/>
      </w:divBdr>
    </w:div>
    <w:div w:id="612370785">
      <w:bodyDiv w:val="1"/>
      <w:marLeft w:val="0"/>
      <w:marRight w:val="0"/>
      <w:marTop w:val="0"/>
      <w:marBottom w:val="0"/>
      <w:divBdr>
        <w:top w:val="none" w:sz="0" w:space="0" w:color="auto"/>
        <w:left w:val="none" w:sz="0" w:space="0" w:color="auto"/>
        <w:bottom w:val="none" w:sz="0" w:space="0" w:color="auto"/>
        <w:right w:val="none" w:sz="0" w:space="0" w:color="auto"/>
      </w:divBdr>
    </w:div>
    <w:div w:id="622537195">
      <w:bodyDiv w:val="1"/>
      <w:marLeft w:val="0"/>
      <w:marRight w:val="0"/>
      <w:marTop w:val="0"/>
      <w:marBottom w:val="0"/>
      <w:divBdr>
        <w:top w:val="none" w:sz="0" w:space="0" w:color="auto"/>
        <w:left w:val="none" w:sz="0" w:space="0" w:color="auto"/>
        <w:bottom w:val="none" w:sz="0" w:space="0" w:color="auto"/>
        <w:right w:val="none" w:sz="0" w:space="0" w:color="auto"/>
      </w:divBdr>
    </w:div>
    <w:div w:id="713768932">
      <w:bodyDiv w:val="1"/>
      <w:marLeft w:val="0"/>
      <w:marRight w:val="0"/>
      <w:marTop w:val="0"/>
      <w:marBottom w:val="0"/>
      <w:divBdr>
        <w:top w:val="none" w:sz="0" w:space="0" w:color="auto"/>
        <w:left w:val="none" w:sz="0" w:space="0" w:color="auto"/>
        <w:bottom w:val="none" w:sz="0" w:space="0" w:color="auto"/>
        <w:right w:val="none" w:sz="0" w:space="0" w:color="auto"/>
      </w:divBdr>
    </w:div>
    <w:div w:id="738865375">
      <w:bodyDiv w:val="1"/>
      <w:marLeft w:val="0"/>
      <w:marRight w:val="0"/>
      <w:marTop w:val="0"/>
      <w:marBottom w:val="0"/>
      <w:divBdr>
        <w:top w:val="none" w:sz="0" w:space="0" w:color="auto"/>
        <w:left w:val="none" w:sz="0" w:space="0" w:color="auto"/>
        <w:bottom w:val="none" w:sz="0" w:space="0" w:color="auto"/>
        <w:right w:val="none" w:sz="0" w:space="0" w:color="auto"/>
      </w:divBdr>
    </w:div>
    <w:div w:id="751973729">
      <w:bodyDiv w:val="1"/>
      <w:marLeft w:val="0"/>
      <w:marRight w:val="0"/>
      <w:marTop w:val="0"/>
      <w:marBottom w:val="0"/>
      <w:divBdr>
        <w:top w:val="none" w:sz="0" w:space="0" w:color="auto"/>
        <w:left w:val="none" w:sz="0" w:space="0" w:color="auto"/>
        <w:bottom w:val="none" w:sz="0" w:space="0" w:color="auto"/>
        <w:right w:val="none" w:sz="0" w:space="0" w:color="auto"/>
      </w:divBdr>
    </w:div>
    <w:div w:id="756906607">
      <w:bodyDiv w:val="1"/>
      <w:marLeft w:val="0"/>
      <w:marRight w:val="0"/>
      <w:marTop w:val="0"/>
      <w:marBottom w:val="0"/>
      <w:divBdr>
        <w:top w:val="none" w:sz="0" w:space="0" w:color="auto"/>
        <w:left w:val="none" w:sz="0" w:space="0" w:color="auto"/>
        <w:bottom w:val="none" w:sz="0" w:space="0" w:color="auto"/>
        <w:right w:val="none" w:sz="0" w:space="0" w:color="auto"/>
      </w:divBdr>
    </w:div>
    <w:div w:id="784230093">
      <w:bodyDiv w:val="1"/>
      <w:marLeft w:val="0"/>
      <w:marRight w:val="0"/>
      <w:marTop w:val="0"/>
      <w:marBottom w:val="0"/>
      <w:divBdr>
        <w:top w:val="none" w:sz="0" w:space="0" w:color="auto"/>
        <w:left w:val="none" w:sz="0" w:space="0" w:color="auto"/>
        <w:bottom w:val="none" w:sz="0" w:space="0" w:color="auto"/>
        <w:right w:val="none" w:sz="0" w:space="0" w:color="auto"/>
      </w:divBdr>
    </w:div>
    <w:div w:id="800726455">
      <w:bodyDiv w:val="1"/>
      <w:marLeft w:val="0"/>
      <w:marRight w:val="0"/>
      <w:marTop w:val="0"/>
      <w:marBottom w:val="0"/>
      <w:divBdr>
        <w:top w:val="none" w:sz="0" w:space="0" w:color="auto"/>
        <w:left w:val="none" w:sz="0" w:space="0" w:color="auto"/>
        <w:bottom w:val="none" w:sz="0" w:space="0" w:color="auto"/>
        <w:right w:val="none" w:sz="0" w:space="0" w:color="auto"/>
      </w:divBdr>
    </w:div>
    <w:div w:id="811098439">
      <w:bodyDiv w:val="1"/>
      <w:marLeft w:val="0"/>
      <w:marRight w:val="0"/>
      <w:marTop w:val="0"/>
      <w:marBottom w:val="0"/>
      <w:divBdr>
        <w:top w:val="none" w:sz="0" w:space="0" w:color="auto"/>
        <w:left w:val="none" w:sz="0" w:space="0" w:color="auto"/>
        <w:bottom w:val="none" w:sz="0" w:space="0" w:color="auto"/>
        <w:right w:val="none" w:sz="0" w:space="0" w:color="auto"/>
      </w:divBdr>
    </w:div>
    <w:div w:id="875502991">
      <w:bodyDiv w:val="1"/>
      <w:marLeft w:val="0"/>
      <w:marRight w:val="0"/>
      <w:marTop w:val="0"/>
      <w:marBottom w:val="0"/>
      <w:divBdr>
        <w:top w:val="none" w:sz="0" w:space="0" w:color="auto"/>
        <w:left w:val="none" w:sz="0" w:space="0" w:color="auto"/>
        <w:bottom w:val="none" w:sz="0" w:space="0" w:color="auto"/>
        <w:right w:val="none" w:sz="0" w:space="0" w:color="auto"/>
      </w:divBdr>
    </w:div>
    <w:div w:id="882404913">
      <w:bodyDiv w:val="1"/>
      <w:marLeft w:val="0"/>
      <w:marRight w:val="0"/>
      <w:marTop w:val="0"/>
      <w:marBottom w:val="0"/>
      <w:divBdr>
        <w:top w:val="none" w:sz="0" w:space="0" w:color="auto"/>
        <w:left w:val="none" w:sz="0" w:space="0" w:color="auto"/>
        <w:bottom w:val="none" w:sz="0" w:space="0" w:color="auto"/>
        <w:right w:val="none" w:sz="0" w:space="0" w:color="auto"/>
      </w:divBdr>
    </w:div>
    <w:div w:id="889999485">
      <w:bodyDiv w:val="1"/>
      <w:marLeft w:val="0"/>
      <w:marRight w:val="0"/>
      <w:marTop w:val="0"/>
      <w:marBottom w:val="0"/>
      <w:divBdr>
        <w:top w:val="none" w:sz="0" w:space="0" w:color="auto"/>
        <w:left w:val="none" w:sz="0" w:space="0" w:color="auto"/>
        <w:bottom w:val="none" w:sz="0" w:space="0" w:color="auto"/>
        <w:right w:val="none" w:sz="0" w:space="0" w:color="auto"/>
      </w:divBdr>
    </w:div>
    <w:div w:id="901407965">
      <w:bodyDiv w:val="1"/>
      <w:marLeft w:val="0"/>
      <w:marRight w:val="0"/>
      <w:marTop w:val="0"/>
      <w:marBottom w:val="0"/>
      <w:divBdr>
        <w:top w:val="none" w:sz="0" w:space="0" w:color="auto"/>
        <w:left w:val="none" w:sz="0" w:space="0" w:color="auto"/>
        <w:bottom w:val="none" w:sz="0" w:space="0" w:color="auto"/>
        <w:right w:val="none" w:sz="0" w:space="0" w:color="auto"/>
      </w:divBdr>
    </w:div>
    <w:div w:id="978537847">
      <w:bodyDiv w:val="1"/>
      <w:marLeft w:val="0"/>
      <w:marRight w:val="0"/>
      <w:marTop w:val="0"/>
      <w:marBottom w:val="0"/>
      <w:divBdr>
        <w:top w:val="none" w:sz="0" w:space="0" w:color="auto"/>
        <w:left w:val="none" w:sz="0" w:space="0" w:color="auto"/>
        <w:bottom w:val="none" w:sz="0" w:space="0" w:color="auto"/>
        <w:right w:val="none" w:sz="0" w:space="0" w:color="auto"/>
      </w:divBdr>
    </w:div>
    <w:div w:id="1000237201">
      <w:bodyDiv w:val="1"/>
      <w:marLeft w:val="0"/>
      <w:marRight w:val="0"/>
      <w:marTop w:val="0"/>
      <w:marBottom w:val="0"/>
      <w:divBdr>
        <w:top w:val="none" w:sz="0" w:space="0" w:color="auto"/>
        <w:left w:val="none" w:sz="0" w:space="0" w:color="auto"/>
        <w:bottom w:val="none" w:sz="0" w:space="0" w:color="auto"/>
        <w:right w:val="none" w:sz="0" w:space="0" w:color="auto"/>
      </w:divBdr>
    </w:div>
    <w:div w:id="1034575092">
      <w:bodyDiv w:val="1"/>
      <w:marLeft w:val="0"/>
      <w:marRight w:val="0"/>
      <w:marTop w:val="0"/>
      <w:marBottom w:val="0"/>
      <w:divBdr>
        <w:top w:val="none" w:sz="0" w:space="0" w:color="auto"/>
        <w:left w:val="none" w:sz="0" w:space="0" w:color="auto"/>
        <w:bottom w:val="none" w:sz="0" w:space="0" w:color="auto"/>
        <w:right w:val="none" w:sz="0" w:space="0" w:color="auto"/>
      </w:divBdr>
    </w:div>
    <w:div w:id="1056396997">
      <w:bodyDiv w:val="1"/>
      <w:marLeft w:val="0"/>
      <w:marRight w:val="0"/>
      <w:marTop w:val="0"/>
      <w:marBottom w:val="0"/>
      <w:divBdr>
        <w:top w:val="none" w:sz="0" w:space="0" w:color="auto"/>
        <w:left w:val="none" w:sz="0" w:space="0" w:color="auto"/>
        <w:bottom w:val="none" w:sz="0" w:space="0" w:color="auto"/>
        <w:right w:val="none" w:sz="0" w:space="0" w:color="auto"/>
      </w:divBdr>
    </w:div>
    <w:div w:id="1152285415">
      <w:bodyDiv w:val="1"/>
      <w:marLeft w:val="0"/>
      <w:marRight w:val="0"/>
      <w:marTop w:val="0"/>
      <w:marBottom w:val="0"/>
      <w:divBdr>
        <w:top w:val="none" w:sz="0" w:space="0" w:color="auto"/>
        <w:left w:val="none" w:sz="0" w:space="0" w:color="auto"/>
        <w:bottom w:val="none" w:sz="0" w:space="0" w:color="auto"/>
        <w:right w:val="none" w:sz="0" w:space="0" w:color="auto"/>
      </w:divBdr>
    </w:div>
    <w:div w:id="1159273490">
      <w:bodyDiv w:val="1"/>
      <w:marLeft w:val="0"/>
      <w:marRight w:val="0"/>
      <w:marTop w:val="0"/>
      <w:marBottom w:val="0"/>
      <w:divBdr>
        <w:top w:val="none" w:sz="0" w:space="0" w:color="auto"/>
        <w:left w:val="none" w:sz="0" w:space="0" w:color="auto"/>
        <w:bottom w:val="none" w:sz="0" w:space="0" w:color="auto"/>
        <w:right w:val="none" w:sz="0" w:space="0" w:color="auto"/>
      </w:divBdr>
    </w:div>
    <w:div w:id="1164929626">
      <w:bodyDiv w:val="1"/>
      <w:marLeft w:val="0"/>
      <w:marRight w:val="0"/>
      <w:marTop w:val="0"/>
      <w:marBottom w:val="0"/>
      <w:divBdr>
        <w:top w:val="none" w:sz="0" w:space="0" w:color="auto"/>
        <w:left w:val="none" w:sz="0" w:space="0" w:color="auto"/>
        <w:bottom w:val="none" w:sz="0" w:space="0" w:color="auto"/>
        <w:right w:val="none" w:sz="0" w:space="0" w:color="auto"/>
      </w:divBdr>
    </w:div>
    <w:div w:id="1196194238">
      <w:bodyDiv w:val="1"/>
      <w:marLeft w:val="0"/>
      <w:marRight w:val="0"/>
      <w:marTop w:val="0"/>
      <w:marBottom w:val="0"/>
      <w:divBdr>
        <w:top w:val="none" w:sz="0" w:space="0" w:color="auto"/>
        <w:left w:val="none" w:sz="0" w:space="0" w:color="auto"/>
        <w:bottom w:val="none" w:sz="0" w:space="0" w:color="auto"/>
        <w:right w:val="none" w:sz="0" w:space="0" w:color="auto"/>
      </w:divBdr>
    </w:div>
    <w:div w:id="1215043812">
      <w:bodyDiv w:val="1"/>
      <w:marLeft w:val="0"/>
      <w:marRight w:val="0"/>
      <w:marTop w:val="0"/>
      <w:marBottom w:val="0"/>
      <w:divBdr>
        <w:top w:val="none" w:sz="0" w:space="0" w:color="auto"/>
        <w:left w:val="none" w:sz="0" w:space="0" w:color="auto"/>
        <w:bottom w:val="none" w:sz="0" w:space="0" w:color="auto"/>
        <w:right w:val="none" w:sz="0" w:space="0" w:color="auto"/>
      </w:divBdr>
    </w:div>
    <w:div w:id="1234780005">
      <w:bodyDiv w:val="1"/>
      <w:marLeft w:val="0"/>
      <w:marRight w:val="0"/>
      <w:marTop w:val="0"/>
      <w:marBottom w:val="0"/>
      <w:divBdr>
        <w:top w:val="none" w:sz="0" w:space="0" w:color="auto"/>
        <w:left w:val="none" w:sz="0" w:space="0" w:color="auto"/>
        <w:bottom w:val="none" w:sz="0" w:space="0" w:color="auto"/>
        <w:right w:val="none" w:sz="0" w:space="0" w:color="auto"/>
      </w:divBdr>
    </w:div>
    <w:div w:id="1298994758">
      <w:bodyDiv w:val="1"/>
      <w:marLeft w:val="0"/>
      <w:marRight w:val="0"/>
      <w:marTop w:val="0"/>
      <w:marBottom w:val="0"/>
      <w:divBdr>
        <w:top w:val="none" w:sz="0" w:space="0" w:color="auto"/>
        <w:left w:val="none" w:sz="0" w:space="0" w:color="auto"/>
        <w:bottom w:val="none" w:sz="0" w:space="0" w:color="auto"/>
        <w:right w:val="none" w:sz="0" w:space="0" w:color="auto"/>
      </w:divBdr>
    </w:div>
    <w:div w:id="1303266043">
      <w:bodyDiv w:val="1"/>
      <w:marLeft w:val="0"/>
      <w:marRight w:val="0"/>
      <w:marTop w:val="0"/>
      <w:marBottom w:val="0"/>
      <w:divBdr>
        <w:top w:val="none" w:sz="0" w:space="0" w:color="auto"/>
        <w:left w:val="none" w:sz="0" w:space="0" w:color="auto"/>
        <w:bottom w:val="none" w:sz="0" w:space="0" w:color="auto"/>
        <w:right w:val="none" w:sz="0" w:space="0" w:color="auto"/>
      </w:divBdr>
    </w:div>
    <w:div w:id="1378775185">
      <w:bodyDiv w:val="1"/>
      <w:marLeft w:val="0"/>
      <w:marRight w:val="0"/>
      <w:marTop w:val="0"/>
      <w:marBottom w:val="0"/>
      <w:divBdr>
        <w:top w:val="none" w:sz="0" w:space="0" w:color="auto"/>
        <w:left w:val="none" w:sz="0" w:space="0" w:color="auto"/>
        <w:bottom w:val="none" w:sz="0" w:space="0" w:color="auto"/>
        <w:right w:val="none" w:sz="0" w:space="0" w:color="auto"/>
      </w:divBdr>
    </w:div>
    <w:div w:id="1381900530">
      <w:bodyDiv w:val="1"/>
      <w:marLeft w:val="0"/>
      <w:marRight w:val="0"/>
      <w:marTop w:val="0"/>
      <w:marBottom w:val="0"/>
      <w:divBdr>
        <w:top w:val="none" w:sz="0" w:space="0" w:color="auto"/>
        <w:left w:val="none" w:sz="0" w:space="0" w:color="auto"/>
        <w:bottom w:val="none" w:sz="0" w:space="0" w:color="auto"/>
        <w:right w:val="none" w:sz="0" w:space="0" w:color="auto"/>
      </w:divBdr>
    </w:div>
    <w:div w:id="1393312034">
      <w:bodyDiv w:val="1"/>
      <w:marLeft w:val="0"/>
      <w:marRight w:val="0"/>
      <w:marTop w:val="0"/>
      <w:marBottom w:val="0"/>
      <w:divBdr>
        <w:top w:val="none" w:sz="0" w:space="0" w:color="auto"/>
        <w:left w:val="none" w:sz="0" w:space="0" w:color="auto"/>
        <w:bottom w:val="none" w:sz="0" w:space="0" w:color="auto"/>
        <w:right w:val="none" w:sz="0" w:space="0" w:color="auto"/>
      </w:divBdr>
    </w:div>
    <w:div w:id="1407024499">
      <w:bodyDiv w:val="1"/>
      <w:marLeft w:val="0"/>
      <w:marRight w:val="0"/>
      <w:marTop w:val="0"/>
      <w:marBottom w:val="0"/>
      <w:divBdr>
        <w:top w:val="none" w:sz="0" w:space="0" w:color="auto"/>
        <w:left w:val="none" w:sz="0" w:space="0" w:color="auto"/>
        <w:bottom w:val="none" w:sz="0" w:space="0" w:color="auto"/>
        <w:right w:val="none" w:sz="0" w:space="0" w:color="auto"/>
      </w:divBdr>
    </w:div>
    <w:div w:id="1489009866">
      <w:bodyDiv w:val="1"/>
      <w:marLeft w:val="0"/>
      <w:marRight w:val="0"/>
      <w:marTop w:val="0"/>
      <w:marBottom w:val="0"/>
      <w:divBdr>
        <w:top w:val="none" w:sz="0" w:space="0" w:color="auto"/>
        <w:left w:val="none" w:sz="0" w:space="0" w:color="auto"/>
        <w:bottom w:val="none" w:sz="0" w:space="0" w:color="auto"/>
        <w:right w:val="none" w:sz="0" w:space="0" w:color="auto"/>
      </w:divBdr>
    </w:div>
    <w:div w:id="1545560598">
      <w:bodyDiv w:val="1"/>
      <w:marLeft w:val="0"/>
      <w:marRight w:val="0"/>
      <w:marTop w:val="0"/>
      <w:marBottom w:val="0"/>
      <w:divBdr>
        <w:top w:val="none" w:sz="0" w:space="0" w:color="auto"/>
        <w:left w:val="none" w:sz="0" w:space="0" w:color="auto"/>
        <w:bottom w:val="none" w:sz="0" w:space="0" w:color="auto"/>
        <w:right w:val="none" w:sz="0" w:space="0" w:color="auto"/>
      </w:divBdr>
    </w:div>
    <w:div w:id="1583368945">
      <w:bodyDiv w:val="1"/>
      <w:marLeft w:val="0"/>
      <w:marRight w:val="0"/>
      <w:marTop w:val="0"/>
      <w:marBottom w:val="0"/>
      <w:divBdr>
        <w:top w:val="none" w:sz="0" w:space="0" w:color="auto"/>
        <w:left w:val="none" w:sz="0" w:space="0" w:color="auto"/>
        <w:bottom w:val="none" w:sz="0" w:space="0" w:color="auto"/>
        <w:right w:val="none" w:sz="0" w:space="0" w:color="auto"/>
      </w:divBdr>
    </w:div>
    <w:div w:id="1628852005">
      <w:bodyDiv w:val="1"/>
      <w:marLeft w:val="0"/>
      <w:marRight w:val="0"/>
      <w:marTop w:val="0"/>
      <w:marBottom w:val="0"/>
      <w:divBdr>
        <w:top w:val="none" w:sz="0" w:space="0" w:color="auto"/>
        <w:left w:val="none" w:sz="0" w:space="0" w:color="auto"/>
        <w:bottom w:val="none" w:sz="0" w:space="0" w:color="auto"/>
        <w:right w:val="none" w:sz="0" w:space="0" w:color="auto"/>
      </w:divBdr>
    </w:div>
    <w:div w:id="1894345884">
      <w:bodyDiv w:val="1"/>
      <w:marLeft w:val="0"/>
      <w:marRight w:val="0"/>
      <w:marTop w:val="0"/>
      <w:marBottom w:val="0"/>
      <w:divBdr>
        <w:top w:val="none" w:sz="0" w:space="0" w:color="auto"/>
        <w:left w:val="none" w:sz="0" w:space="0" w:color="auto"/>
        <w:bottom w:val="none" w:sz="0" w:space="0" w:color="auto"/>
        <w:right w:val="none" w:sz="0" w:space="0" w:color="auto"/>
      </w:divBdr>
    </w:div>
    <w:div w:id="1907912630">
      <w:bodyDiv w:val="1"/>
      <w:marLeft w:val="0"/>
      <w:marRight w:val="0"/>
      <w:marTop w:val="0"/>
      <w:marBottom w:val="0"/>
      <w:divBdr>
        <w:top w:val="none" w:sz="0" w:space="0" w:color="auto"/>
        <w:left w:val="none" w:sz="0" w:space="0" w:color="auto"/>
        <w:bottom w:val="none" w:sz="0" w:space="0" w:color="auto"/>
        <w:right w:val="none" w:sz="0" w:space="0" w:color="auto"/>
      </w:divBdr>
    </w:div>
    <w:div w:id="1913929945">
      <w:bodyDiv w:val="1"/>
      <w:marLeft w:val="0"/>
      <w:marRight w:val="0"/>
      <w:marTop w:val="0"/>
      <w:marBottom w:val="0"/>
      <w:divBdr>
        <w:top w:val="none" w:sz="0" w:space="0" w:color="auto"/>
        <w:left w:val="none" w:sz="0" w:space="0" w:color="auto"/>
        <w:bottom w:val="none" w:sz="0" w:space="0" w:color="auto"/>
        <w:right w:val="none" w:sz="0" w:space="0" w:color="auto"/>
      </w:divBdr>
    </w:div>
    <w:div w:id="1918706166">
      <w:bodyDiv w:val="1"/>
      <w:marLeft w:val="0"/>
      <w:marRight w:val="0"/>
      <w:marTop w:val="0"/>
      <w:marBottom w:val="0"/>
      <w:divBdr>
        <w:top w:val="none" w:sz="0" w:space="0" w:color="auto"/>
        <w:left w:val="none" w:sz="0" w:space="0" w:color="auto"/>
        <w:bottom w:val="none" w:sz="0" w:space="0" w:color="auto"/>
        <w:right w:val="none" w:sz="0" w:space="0" w:color="auto"/>
      </w:divBdr>
    </w:div>
    <w:div w:id="1988631287">
      <w:bodyDiv w:val="1"/>
      <w:marLeft w:val="0"/>
      <w:marRight w:val="0"/>
      <w:marTop w:val="0"/>
      <w:marBottom w:val="0"/>
      <w:divBdr>
        <w:top w:val="none" w:sz="0" w:space="0" w:color="auto"/>
        <w:left w:val="none" w:sz="0" w:space="0" w:color="auto"/>
        <w:bottom w:val="none" w:sz="0" w:space="0" w:color="auto"/>
        <w:right w:val="none" w:sz="0" w:space="0" w:color="auto"/>
      </w:divBdr>
    </w:div>
    <w:div w:id="2010865067">
      <w:bodyDiv w:val="1"/>
      <w:marLeft w:val="0"/>
      <w:marRight w:val="0"/>
      <w:marTop w:val="0"/>
      <w:marBottom w:val="0"/>
      <w:divBdr>
        <w:top w:val="none" w:sz="0" w:space="0" w:color="auto"/>
        <w:left w:val="none" w:sz="0" w:space="0" w:color="auto"/>
        <w:bottom w:val="none" w:sz="0" w:space="0" w:color="auto"/>
        <w:right w:val="none" w:sz="0" w:space="0" w:color="auto"/>
      </w:divBdr>
    </w:div>
    <w:div w:id="2065789183">
      <w:bodyDiv w:val="1"/>
      <w:marLeft w:val="0"/>
      <w:marRight w:val="0"/>
      <w:marTop w:val="0"/>
      <w:marBottom w:val="0"/>
      <w:divBdr>
        <w:top w:val="none" w:sz="0" w:space="0" w:color="auto"/>
        <w:left w:val="none" w:sz="0" w:space="0" w:color="auto"/>
        <w:bottom w:val="none" w:sz="0" w:space="0" w:color="auto"/>
        <w:right w:val="none" w:sz="0" w:space="0" w:color="auto"/>
      </w:divBdr>
    </w:div>
    <w:div w:id="2093699587">
      <w:bodyDiv w:val="1"/>
      <w:marLeft w:val="0"/>
      <w:marRight w:val="0"/>
      <w:marTop w:val="0"/>
      <w:marBottom w:val="0"/>
      <w:divBdr>
        <w:top w:val="none" w:sz="0" w:space="0" w:color="auto"/>
        <w:left w:val="none" w:sz="0" w:space="0" w:color="auto"/>
        <w:bottom w:val="none" w:sz="0" w:space="0" w:color="auto"/>
        <w:right w:val="none" w:sz="0" w:space="0" w:color="auto"/>
      </w:divBdr>
    </w:div>
    <w:div w:id="2102951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sis.org/features/ice-curtain-russias-arctic-military-presence" TargetMode="External"/><Relationship Id="rId13" Type="http://schemas.openxmlformats.org/officeDocument/2006/relationships/hyperlink" Target="https://www.arcgis.com/apps/Cascade/index.html?appid=2228ac6bf45a4cebafc1c3002ffef0c4" TargetMode="External"/><Relationship Id="rId18" Type="http://schemas.openxmlformats.org/officeDocument/2006/relationships/hyperlink" Target="https://www.cfr.org/emerging-arctic/"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hyperlink" Target="https://www.csis.org/analysis/china-launches-polar-silk-road" TargetMode="External"/><Relationship Id="rId2" Type="http://schemas.openxmlformats.org/officeDocument/2006/relationships/numbering" Target="numbering.xml"/><Relationship Id="rId16" Type="http://schemas.openxmlformats.org/officeDocument/2006/relationships/hyperlink" Target="https://www.nato.int/docu/review/articles/2019/06/28/the-changing-shape-of-arctic-security/index.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eea.europa.eu/soer/2015/countries/arctic" TargetMode="External"/><Relationship Id="rId10" Type="http://schemas.openxmlformats.org/officeDocument/2006/relationships/hyperlink" Target="http://www.inquiriesjournal.com/articles/758/3/the-barents-sea-conflict-russia-and-norway-competing-over-fossil-fuel-riches-in-the-arctic" TargetMode="External"/><Relationship Id="rId19" Type="http://schemas.openxmlformats.org/officeDocument/2006/relationships/hyperlink" Target="https://thediplomat.com/2020/03/china-russia-and-arctic-geopolitics/" TargetMode="External"/><Relationship Id="rId4" Type="http://schemas.openxmlformats.org/officeDocument/2006/relationships/settings" Target="settings.xml"/><Relationship Id="rId9" Type="http://schemas.openxmlformats.org/officeDocument/2006/relationships/hyperlink" Target="https://www.csis.org/analysis/china-launches-polar-silk-road" TargetMode="External"/><Relationship Id="rId14" Type="http://schemas.openxmlformats.org/officeDocument/2006/relationships/image" Target="media/image3.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arctic-council.org/en/about/permanent-participants/" TargetMode="External"/><Relationship Id="rId2" Type="http://schemas.openxmlformats.org/officeDocument/2006/relationships/hyperlink" Target="http://www.inquiriesjournal.com/articles/758/3/the-barents-sea-conflict-russia-and-norway-competing-over-fossil-fuel-riches-in-the-arctic" TargetMode="External"/><Relationship Id="rId1" Type="http://schemas.openxmlformats.org/officeDocument/2006/relationships/hyperlink" Target="https://thediplomat.com/2020/03/china-russia-and-arctic-geopolitics/" TargetMode="External"/><Relationship Id="rId4" Type="http://schemas.openxmlformats.org/officeDocument/2006/relationships/hyperlink" Target="https://www.cfr.org/emerging-arctic/"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57C56B5B-8BD1-4780-B7F9-75F310307FDC}"/>
      </w:docPartPr>
      <w:docPartBody>
        <w:p w:rsidR="0051049C" w:rsidRDefault="0051049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20603050405020304"/>
    <w:charset w:val="00"/>
    <w:family w:val="auto"/>
    <w:pitch w:val="variable"/>
    <w:sig w:usb0="E00002FF" w:usb1="5000205A"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1049C"/>
    <w:rsid w:val="0051049C"/>
    <w:rsid w:val="005E0D58"/>
    <w:rsid w:val="00826C3C"/>
    <w:rsid w:val="00BB2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Mic19</b:Tag>
    <b:SourceType>InternetSite</b:SourceType>
    <b:Guid>{87716183-B354-4402-AB28-C0973DA48E5D}</b:Guid>
    <b:Author>
      <b:Author>
        <b:NameList>
          <b:Person>
            <b:Last>Klare</b:Last>
            <b:First>Michael</b:First>
          </b:Person>
        </b:NameList>
      </b:Author>
    </b:Author>
    <b:Title>Tom's Dispatch</b:Title>
    <b:Year>2019</b:Year>
    <b:Month>September</b:Month>
    <b:Day>19</b:Day>
    <b:URL>https://tomdispatch.com/michael-klare-a-formula-for-catastrophe-in-the-arctic/</b:URL>
    <b:RefOrder>1</b:RefOrder>
  </b:Source>
  <b:Source>
    <b:Tag>Fra20</b:Tag>
    <b:SourceType>InternetSite</b:SourceType>
    <b:Guid>{6303C46A-F579-4E09-AC4F-B7DF462C9E83}</b:Guid>
    <b:Title>The Center for Climate and Security</b:Title>
    <b:Year>2020</b:Year>
    <b:Month>August</b:Month>
    <b:Day>26</b:Day>
    <b:URL>https://climateandsecurity.org/2020/08/emerging-threat-as-the-arctic-melts-russian-plans-to-militarize-could-create-a-nuclear-hotspot/</b:URL>
    <b:Author>
      <b:Author>
        <b:NameList>
          <b:Person>
            <b:Last>Femia</b:Last>
            <b:First>Francesco</b:First>
          </b:Person>
          <b:Person>
            <b:Last>Werrell</b:Last>
            <b:First>Caitlin</b:First>
          </b:Person>
        </b:NameList>
      </b:Author>
    </b:Author>
    <b:RefOrder>2</b:RefOrder>
  </b:Source>
  <b:Source>
    <b:Tag>Wil19</b:Tag>
    <b:SourceType>InternetSite</b:SourceType>
    <b:Guid>{49C11872-D0BC-47DD-9610-AF7F8FE479D9}</b:Guid>
    <b:Author>
      <b:Author>
        <b:NameList>
          <b:Person>
            <b:Last>Bedingfield</b:Last>
            <b:First>Will</b:First>
          </b:Person>
        </b:NameList>
      </b:Author>
    </b:Author>
    <b:Title>WIRED</b:Title>
    <b:Year>2019</b:Year>
    <b:Month>December</b:Month>
    <b:Day>11</b:Day>
    <b:URL>https://www.wired.co.uk/article/arctic-ice-melting-shipping-russia-china</b:URL>
    <b:RefOrder>3</b:RefOrder>
  </b:Source>
  <b:Source>
    <b:Tag>Dav20</b:Tag>
    <b:SourceType>InternetSite</b:SourceType>
    <b:Guid>{46FEFDD6-C773-460A-B6C7-A21E9274BC62}</b:Guid>
    <b:Author>
      <b:Author>
        <b:NameList>
          <b:Person>
            <b:Last>Larter</b:Last>
            <b:First>David</b:First>
            <b:Middle>B.</b:Middle>
          </b:Person>
        </b:NameList>
      </b:Author>
    </b:Author>
    <b:Title>DefenseNews</b:Title>
    <b:Year>2020</b:Year>
    <b:Month>May</b:Month>
    <b:Day>12</b:Day>
    <b:URL>https://www.defensenews.com/naval/2020/05/11/the-us-navy-returns-to-an-increasingly-militarized-arctic/</b:URL>
    <b:RefOrder>4</b:RefOrder>
  </b:Source>
  <b:Source>
    <b:Tag>Nat13</b:Tag>
    <b:SourceType>InternetSite</b:SourceType>
    <b:Guid>{BD55556F-BF75-4644-AB77-1BDCA234D835}</b:Guid>
    <b:Author>
      <b:Author>
        <b:Corporate>National Oceanic and Atmospheric Administration</b:Corporate>
      </b:Author>
    </b:Author>
    <b:Title>National Ocean Service</b:Title>
    <b:Year>2013</b:Year>
    <b:URL>https://oceanservice.noaa.gov/facts/lawofsea.html</b:URL>
    <b:RefOrder>5</b:RefOrder>
  </b:Source>
  <b:Source>
    <b:Tag>Jam21</b:Tag>
    <b:SourceType>InternetSite</b:SourceType>
    <b:Guid>{64623980-7B4B-47C5-AF70-4FB03F93621D}</b:Guid>
    <b:Author>
      <b:Author>
        <b:NameList>
          <b:Person>
            <b:Last>Stavridis</b:Last>
            <b:First>James</b:First>
          </b:Person>
        </b:NameList>
      </b:Author>
    </b:Author>
    <b:Title>The Fletcher School at Tufts University</b:Title>
    <b:Year>2021</b:Year>
    <b:URL>https://sites.tufts.edu/lawofthesea/chapter-eight/</b:URL>
    <b:RefOrder>7</b:RefOrder>
  </b:Source>
  <b:Source>
    <b:Tag>Int21</b:Tag>
    <b:SourceType>InternetSite</b:SourceType>
    <b:Guid>{BF83BB2D-B694-495B-91A1-4603FF04FE21}</b:Guid>
    <b:Author>
      <b:Author>
        <b:Corporate>International Maritime Organization</b:Corporate>
      </b:Author>
    </b:Author>
    <b:Title>International Maritime Organization</b:Title>
    <b:Year>2021</b:Year>
    <b:URL>https://www.imo.org/en/About/Pages/Default.aspx#:~:text=IMO%20%E2%80%93%20the%20International%20Maritime%20Organization,and%20atmospheric%20pollution%20by%20ships.</b:URL>
    <b:RefOrder>8</b:RefOrder>
  </b:Source>
  <b:Source>
    <b:Tag>UNS21</b:Tag>
    <b:SourceType>InternetSite</b:SourceType>
    <b:Guid>{4E631BF4-5930-42F3-8B30-8275FA8487AB}</b:Guid>
    <b:Author>
      <b:Author>
        <b:Corporate>UN System of SDG Implementation and International Maritime Organization</b:Corporate>
      </b:Author>
    </b:Author>
    <b:Title>UN System of SDG Implementation</b:Title>
    <b:Year>2021</b:Year>
    <b:YearAccessed>2021</b:YearAccessed>
    <b:MonthAccessed>May</b:MonthAccessed>
    <b:DayAccessed>24</b:DayAccessed>
    <b:URL>https://sustainabledevelopment.un.org/content/unsurvey/organization.html?org=IMO</b:URL>
    <b:RefOrder>9</b:RefOrder>
  </b:Source>
  <b:Source>
    <b:Tag>Wit13</b:Tag>
    <b:SourceType>JournalArticle</b:SourceType>
    <b:Guid>{D84C5D88-5B00-AD41-9327-1EB0E3DA1E3A}</b:Guid>
    <b:Author>
      <b:Author>
        <b:NameList>
          <b:Person>
            <b:Last>Witte</b:Last>
            <b:First>Niklas</b:First>
          </b:Person>
        </b:NameList>
      </b:Author>
    </b:Author>
    <b:Title>The Barents Sea Conflict: Russia and Norway Competing Over Fossil Fuel Riches in the Arctic</b:Title>
    <b:Year>2013</b:Year>
    <b:JournalName>Inquiries Journal</b:JournalName>
    <b:Pages>3-5</b:Pages>
    <b:RefOrder>6</b:RefOrder>
  </b:Source>
  <b:Source>
    <b:Tag>Gab20</b:Tag>
    <b:SourceType>InternetSite</b:SourceType>
    <b:Guid>{BA8CC58B-6505-4F40-BA03-025AF64426A6}</b:Guid>
    <b:Title>International Institution for Sustainable Development</b:Title>
    <b:Year>2020</b:Year>
    <b:Author>
      <b:Author>
        <b:NameList>
          <b:Person>
            <b:Last>Gordon-Harper</b:Last>
            <b:First>Gabriel</b:First>
          </b:Person>
        </b:NameList>
      </b:Author>
    </b:Author>
    <b:URL>https://sdg.iisd.org/news/imo-advances-measures-to-reduce-emissions-from-international-shipping/</b:URL>
    <b:Month>November</b:Month>
    <b:Day>24</b:Day>
    <b:RefOrder>17</b:RefOrder>
  </b:Source>
  <b:Source>
    <b:Tag>Nat20</b:Tag>
    <b:SourceType>InternetSite</b:SourceType>
    <b:Guid>{55AB5500-A4F8-D740-ABE7-03528AE5D4FE}</b:Guid>
    <b:Author>
      <b:Author>
        <b:Corporate>National Snow and Ice Data Center</b:Corporate>
      </b:Author>
    </b:Author>
    <b:Title>National Snow and Ice Data Center</b:Title>
    <b:URL>https://nsidc.org/cryosphere/seaice/environment/indigenous_impacts.html</b:URL>
    <b:Year>2020</b:Year>
    <b:Month>April</b:Month>
    <b:Day>2020</b:Day>
    <b:RefOrder>14</b:RefOrder>
  </b:Source>
  <b:Source>
    <b:Tag>Arc</b:Tag>
    <b:SourceType>InternetSite</b:SourceType>
    <b:Guid>{DA88694D-82FA-C747-B8B7-F7B7AD5A7BED}</b:Guid>
    <b:Author>
      <b:Author>
        <b:Corporate>Arcitc Council</b:Corporate>
      </b:Author>
    </b:Author>
    <b:Title>Arctic Council</b:Title>
    <b:URL>https://arctic-council.org/en/about/permanent-participants/</b:URL>
    <b:RefOrder>10</b:RefOrder>
  </b:Source>
  <b:Source>
    <b:Tag>Eli18</b:Tag>
    <b:SourceType>Report</b:SourceType>
    <b:Guid>{9082A0A0-9246-3547-B2EB-BD947A23F7AE}</b:Guid>
    <b:Title>Establishing the Role of Permenant Particiapnts on the Arctic Council</b:Title>
    <b:Year>2018</b:Year>
    <b:Author>
      <b:Author>
        <b:NameList>
          <b:Person>
            <b:Last>Mayer</b:Last>
            <b:First>Elizabeth</b:First>
          </b:Person>
        </b:NameList>
      </b:Author>
    </b:Author>
    <b:Publisher>University of Washington</b:Publisher>
    <b:RefOrder>11</b:RefOrder>
  </b:Source>
  <b:Source>
    <b:Tag>Jen13</b:Tag>
    <b:SourceType>InternetSite</b:SourceType>
    <b:Guid>{36EEB671-7A21-374C-9B2E-D554ED346F9F}</b:Guid>
    <b:Title>Harvard International Review</b:Title>
    <b:Year>2013</b:Year>
    <b:Author>
      <b:Author>
        <b:NameList>
          <b:Person>
            <b:Last>Stoltenberg</b:Last>
            <b:First>Jens</b:First>
          </b:Person>
        </b:NameList>
      </b:Author>
    </b:Author>
    <b:URL>https://hir.harvard.edu/managing-the-arctic-a-norwegian-perspective/</b:URL>
    <b:RefOrder>12</b:RefOrder>
  </b:Source>
  <b:Source>
    <b:Tag>Sco14</b:Tag>
    <b:SourceType>InternetSite</b:SourceType>
    <b:Guid>{FEC89978-A37D-EA43-BF6D-04B3458F981D}</b:Guid>
    <b:Author>
      <b:Author>
        <b:NameList>
          <b:Person>
            <b:Last>Borgerson</b:Last>
            <b:First>Scott</b:First>
          </b:Person>
          <b:Person>
            <b:Last>Brigham</b:Last>
            <b:First>Lawson</b:First>
          </b:Person>
          <b:Person>
            <b:Last>Byers</b:Last>
            <b:First>Michael</b:First>
          </b:Person>
          <b:Person>
            <b:Last>Conley</b:Last>
            <b:First>Heather</b:First>
          </b:Person>
          <b:Person>
            <b:Last>Laruelle</b:Last>
            <b:First>Marlene</b:First>
          </b:Person>
        </b:NameList>
      </b:Author>
    </b:Author>
    <b:Title>Council on Foreign Relations</b:Title>
    <b:URL>https://www.cfr.org/emerging-arctic/#!/#overview</b:URL>
    <b:Year>2014</b:Year>
    <b:Month>March</b:Month>
    <b:Day>25</b:Day>
    <b:RefOrder>13</b:RefOrder>
  </b:Source>
  <b:Source>
    <b:Tag>Jos21</b:Tag>
    <b:SourceType>InternetSite</b:SourceType>
    <b:Guid>{075CEFAC-6EA9-904D-9DAA-9EA08663F467}</b:Guid>
    <b:Author>
      <b:Author>
        <b:NameList>
          <b:Person>
            <b:Last>Garthwaite</b:Last>
            <b:First>Josie</b:First>
          </b:Person>
        </b:NameList>
      </b:Author>
    </b:Author>
    <b:Title>Stanford News</b:Title>
    <b:URL>https://news.stanford.edu/2021/03/23/research-policy-changing-arctic/</b:URL>
    <b:Year>2021</b:Year>
    <b:Month>March</b:Month>
    <b:Day>23</b:Day>
    <b:RefOrder>15</b:RefOrder>
  </b:Source>
  <b:Source>
    <b:Tag>Mar19</b:Tag>
    <b:SourceType>InternetSite</b:SourceType>
    <b:Guid>{D30D4430-8B0D-8C47-BA68-077DFBB5EFB2}</b:Guid>
    <b:Author>
      <b:Author>
        <b:NameList>
          <b:Person>
            <b:Last>Lanteigne</b:Last>
            <b:First>Marc</b:First>
          </b:Person>
        </b:NameList>
      </b:Author>
    </b:Author>
    <b:Title>NATO Review</b:Title>
    <b:URL>https://www.nato.int/docu/review/articles/2019/06/28/the-changing-shape-of-arctic-security/index.html</b:URL>
    <b:Year>2019</b:Year>
    <b:Month>June</b:Month>
    <b:Day>28</b:Day>
    <b:RefOrder>16</b:RefOrder>
  </b:Source>
</b:Sources>
</file>

<file path=customXml/itemProps1.xml><?xml version="1.0" encoding="utf-8"?>
<ds:datastoreItem xmlns:ds="http://schemas.openxmlformats.org/officeDocument/2006/customXml" ds:itemID="{7CC694CE-64C8-E348-A236-89A8DA949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2931</Words>
  <Characters>16710</Characters>
  <Application>Microsoft Office Word</Application>
  <DocSecurity>0</DocSecurity>
  <Lines>139</Lines>
  <Paragraphs>39</Paragraphs>
  <ScaleCrop>false</ScaleCrop>
  <Company/>
  <LinksUpToDate>false</LinksUpToDate>
  <CharactersWithSpaces>19602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Alberts</dc:creator>
  <cp:keywords/>
  <dc:description/>
  <cp:lastModifiedBy>Ricky Coughlin</cp:lastModifiedBy>
  <cp:revision>2</cp:revision>
  <dcterms:created xsi:type="dcterms:W3CDTF">2021-11-17T00:12:00Z</dcterms:created>
  <dcterms:modified xsi:type="dcterms:W3CDTF">2021-11-17T00:12:00Z</dcterms:modified>
</cp:coreProperties>
</file>